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070" w:rsidRPr="004E1CD2" w:rsidRDefault="004E1CD2" w:rsidP="002A3B95">
      <w:pPr>
        <w:pStyle w:val="12"/>
        <w:widowControl/>
        <w:ind w:left="5812"/>
        <w:rPr>
          <w:bCs/>
          <w:vertAlign w:val="baseline"/>
          <w:lang w:val="ru-RU"/>
        </w:rPr>
      </w:pPr>
      <w:r>
        <w:rPr>
          <w:bCs/>
          <w:vertAlign w:val="baseline"/>
          <w:lang w:val="ru-RU"/>
        </w:rPr>
        <w:t>Приложение № 2 к Договору специального банковского счета для формирования фонда капитального ремонта № ______________ от _____________</w:t>
      </w:r>
    </w:p>
    <w:p w:rsidR="00423070" w:rsidRPr="00231321" w:rsidRDefault="00423070" w:rsidP="006E4B7A">
      <w:pPr>
        <w:pStyle w:val="12"/>
        <w:widowControl/>
        <w:jc w:val="center"/>
        <w:rPr>
          <w:b/>
          <w:bCs/>
          <w:vertAlign w:val="baseline"/>
          <w:lang w:val="ru-RU"/>
        </w:rPr>
      </w:pPr>
      <w:r w:rsidRPr="00231321">
        <w:rPr>
          <w:b/>
          <w:bCs/>
          <w:vertAlign w:val="baseline"/>
          <w:lang w:val="ru-RU"/>
        </w:rPr>
        <w:t>Перечень тарифов и услуг,</w:t>
      </w:r>
    </w:p>
    <w:p w:rsidR="00423070" w:rsidRPr="00231321" w:rsidRDefault="00423070" w:rsidP="006E4B7A">
      <w:pPr>
        <w:jc w:val="center"/>
        <w:rPr>
          <w:b/>
          <w:bCs/>
        </w:rPr>
      </w:pPr>
      <w:r w:rsidRPr="00231321">
        <w:rPr>
          <w:b/>
          <w:bCs/>
        </w:rPr>
        <w:t>оказываемых клиентам подразделений Северо-Западного банка ОАО «Сбербанк России»</w:t>
      </w:r>
    </w:p>
    <w:p w:rsidR="00423070" w:rsidRPr="00231321" w:rsidRDefault="00423070" w:rsidP="006E4B7A">
      <w:pPr>
        <w:jc w:val="center"/>
        <w:rPr>
          <w:b/>
          <w:bCs/>
        </w:rPr>
      </w:pPr>
      <w:r w:rsidRPr="00231321">
        <w:rPr>
          <w:b/>
          <w:bCs/>
        </w:rPr>
        <w:t>на территории Республики Карелия</w:t>
      </w:r>
    </w:p>
    <w:p w:rsidR="00423070" w:rsidRPr="00231321" w:rsidRDefault="001A7FBB" w:rsidP="002D7959">
      <w:pPr>
        <w:ind w:left="7080" w:firstLine="708"/>
        <w:jc w:val="center"/>
        <w:rPr>
          <w:i/>
          <w:sz w:val="20"/>
          <w:szCs w:val="20"/>
        </w:rPr>
      </w:pPr>
      <w:r w:rsidRPr="00231321">
        <w:rPr>
          <w:i/>
          <w:sz w:val="20"/>
          <w:szCs w:val="20"/>
        </w:rPr>
        <w:t xml:space="preserve"> </w:t>
      </w:r>
      <w:r w:rsidR="00423070" w:rsidRPr="00231321">
        <w:rPr>
          <w:i/>
          <w:sz w:val="20"/>
          <w:szCs w:val="20"/>
        </w:rPr>
        <w:t xml:space="preserve">(действуют с </w:t>
      </w:r>
      <w:r w:rsidR="00976FBA">
        <w:rPr>
          <w:i/>
          <w:sz w:val="20"/>
          <w:szCs w:val="20"/>
        </w:rPr>
        <w:t>0</w:t>
      </w:r>
      <w:r w:rsidR="0018384F">
        <w:rPr>
          <w:i/>
          <w:sz w:val="20"/>
          <w:szCs w:val="20"/>
          <w:lang w:val="en-US"/>
        </w:rPr>
        <w:t>1</w:t>
      </w:r>
      <w:r w:rsidR="004B3667">
        <w:rPr>
          <w:i/>
          <w:sz w:val="20"/>
          <w:szCs w:val="20"/>
        </w:rPr>
        <w:t>.0</w:t>
      </w:r>
      <w:r w:rsidR="0018384F">
        <w:rPr>
          <w:i/>
          <w:sz w:val="20"/>
          <w:szCs w:val="20"/>
          <w:lang w:val="en-US"/>
        </w:rPr>
        <w:t>4</w:t>
      </w:r>
      <w:r w:rsidR="004B3667">
        <w:rPr>
          <w:i/>
          <w:sz w:val="20"/>
          <w:szCs w:val="20"/>
        </w:rPr>
        <w:t>.2015</w:t>
      </w:r>
      <w:r w:rsidR="00423070" w:rsidRPr="00231321">
        <w:rPr>
          <w:i/>
          <w:sz w:val="20"/>
          <w:szCs w:val="20"/>
        </w:rPr>
        <w:t>)</w:t>
      </w:r>
    </w:p>
    <w:p w:rsidR="00423070" w:rsidRPr="00231321" w:rsidRDefault="00423070" w:rsidP="00CF4D31">
      <w:pPr>
        <w:rPr>
          <w:sz w:val="2"/>
          <w:szCs w:val="2"/>
        </w:rPr>
      </w:pPr>
      <w:r w:rsidRPr="00231321">
        <w:rPr>
          <w:sz w:val="2"/>
          <w:szCs w:val="2"/>
        </w:rPr>
        <w:tab/>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0"/>
        <w:gridCol w:w="661"/>
        <w:gridCol w:w="662"/>
        <w:gridCol w:w="662"/>
        <w:gridCol w:w="661"/>
        <w:gridCol w:w="662"/>
        <w:gridCol w:w="662"/>
      </w:tblGrid>
      <w:tr w:rsidR="00231321" w:rsidRPr="00231321" w:rsidTr="00925833">
        <w:trPr>
          <w:trHeight w:val="516"/>
          <w:tblHeader/>
        </w:trPr>
        <w:tc>
          <w:tcPr>
            <w:tcW w:w="6520" w:type="dxa"/>
            <w:vAlign w:val="center"/>
          </w:tcPr>
          <w:p w:rsidR="00423070" w:rsidRPr="00231321" w:rsidRDefault="00423070" w:rsidP="006A297E">
            <w:pPr>
              <w:numPr>
                <w:ilvl w:val="12"/>
                <w:numId w:val="0"/>
              </w:numPr>
              <w:jc w:val="center"/>
              <w:rPr>
                <w:b/>
                <w:bCs/>
              </w:rPr>
            </w:pPr>
            <w:r w:rsidRPr="00231321">
              <w:rPr>
                <w:b/>
                <w:bCs/>
              </w:rPr>
              <w:t>Наименование услуги</w:t>
            </w:r>
          </w:p>
        </w:tc>
        <w:tc>
          <w:tcPr>
            <w:tcW w:w="3970" w:type="dxa"/>
            <w:gridSpan w:val="6"/>
            <w:vAlign w:val="center"/>
          </w:tcPr>
          <w:p w:rsidR="00423070" w:rsidRPr="00231321" w:rsidRDefault="00423070" w:rsidP="006A297E">
            <w:pPr>
              <w:jc w:val="center"/>
            </w:pPr>
            <w:r w:rsidRPr="00231321">
              <w:rPr>
                <w:b/>
                <w:bCs/>
              </w:rPr>
              <w:t>Стоимость услуги</w:t>
            </w:r>
          </w:p>
        </w:tc>
      </w:tr>
      <w:tr w:rsidR="00231321" w:rsidRPr="00231321" w:rsidTr="00925833">
        <w:tc>
          <w:tcPr>
            <w:tcW w:w="10490" w:type="dxa"/>
            <w:gridSpan w:val="7"/>
          </w:tcPr>
          <w:p w:rsidR="00423070" w:rsidRPr="00231321" w:rsidRDefault="00423070" w:rsidP="006A297E">
            <w:pPr>
              <w:jc w:val="center"/>
            </w:pPr>
            <w:r w:rsidRPr="00231321">
              <w:t>РАСЧЕТНО-КАССОВОЕ ОБСЛУЖИВАНИЕ СЧЕТОВ В ВАЛЮТЕ РФ</w:t>
            </w:r>
            <w:r w:rsidRPr="00231321">
              <w:rPr>
                <w:rStyle w:val="a5"/>
              </w:rPr>
              <w:footnoteReference w:id="1"/>
            </w:r>
          </w:p>
        </w:tc>
      </w:tr>
      <w:tr w:rsidR="00231321" w:rsidRPr="00231321" w:rsidTr="00925833">
        <w:tc>
          <w:tcPr>
            <w:tcW w:w="10490" w:type="dxa"/>
            <w:gridSpan w:val="7"/>
            <w:tcBorders>
              <w:bottom w:val="single" w:sz="4" w:space="0" w:color="auto"/>
            </w:tcBorders>
          </w:tcPr>
          <w:p w:rsidR="00423070" w:rsidRPr="00231321" w:rsidRDefault="00423070" w:rsidP="006A297E">
            <w:pPr>
              <w:jc w:val="center"/>
            </w:pPr>
            <w:r w:rsidRPr="00231321">
              <w:t>ОБСЛУЖИВАНИЕ СЧЕТА</w:t>
            </w:r>
          </w:p>
        </w:tc>
      </w:tr>
      <w:tr w:rsidR="00231321" w:rsidRPr="00231321" w:rsidTr="00925833">
        <w:trPr>
          <w:trHeight w:val="509"/>
        </w:trPr>
        <w:tc>
          <w:tcPr>
            <w:tcW w:w="6520" w:type="dxa"/>
            <w:tcBorders>
              <w:bottom w:val="nil"/>
            </w:tcBorders>
          </w:tcPr>
          <w:p w:rsidR="00423070" w:rsidRPr="00231321" w:rsidRDefault="00423070" w:rsidP="009B6B8E">
            <w:pPr>
              <w:numPr>
                <w:ilvl w:val="12"/>
                <w:numId w:val="0"/>
              </w:numPr>
              <w:ind w:left="318" w:hanging="284"/>
              <w:jc w:val="both"/>
              <w:rPr>
                <w:sz w:val="20"/>
                <w:szCs w:val="20"/>
              </w:rPr>
            </w:pPr>
            <w:r w:rsidRPr="00231321">
              <w:rPr>
                <w:sz w:val="20"/>
                <w:szCs w:val="20"/>
              </w:rPr>
              <w:t>Открытие счета:</w:t>
            </w:r>
          </w:p>
          <w:p w:rsidR="00423070" w:rsidRPr="00231321" w:rsidRDefault="00423070" w:rsidP="009B6B8E">
            <w:pPr>
              <w:widowControl w:val="0"/>
              <w:tabs>
                <w:tab w:val="center" w:pos="0"/>
              </w:tabs>
              <w:spacing w:before="60"/>
              <w:ind w:left="318" w:hanging="284"/>
              <w:jc w:val="both"/>
              <w:rPr>
                <w:sz w:val="20"/>
                <w:szCs w:val="20"/>
              </w:rPr>
            </w:pPr>
            <w:r w:rsidRPr="00231321">
              <w:rPr>
                <w:sz w:val="20"/>
                <w:szCs w:val="20"/>
              </w:rPr>
              <w:t>за исключением:</w:t>
            </w:r>
          </w:p>
        </w:tc>
        <w:tc>
          <w:tcPr>
            <w:tcW w:w="3970" w:type="dxa"/>
            <w:gridSpan w:val="6"/>
            <w:tcBorders>
              <w:bottom w:val="nil"/>
            </w:tcBorders>
          </w:tcPr>
          <w:p w:rsidR="004E1CD2" w:rsidRPr="00231321" w:rsidRDefault="004E1CD2" w:rsidP="004E1CD2">
            <w:pPr>
              <w:pStyle w:val="12"/>
              <w:widowControl/>
              <w:jc w:val="center"/>
              <w:rPr>
                <w:sz w:val="20"/>
                <w:szCs w:val="20"/>
                <w:vertAlign w:val="baseline"/>
                <w:lang w:val="ru-RU"/>
              </w:rPr>
            </w:pPr>
            <w:r w:rsidRPr="00231321">
              <w:rPr>
                <w:sz w:val="20"/>
                <w:szCs w:val="20"/>
                <w:vertAlign w:val="baseline"/>
                <w:lang w:val="ru-RU"/>
              </w:rPr>
              <w:t>бесплатно</w:t>
            </w:r>
          </w:p>
          <w:p w:rsidR="00423070" w:rsidRPr="00231321" w:rsidRDefault="00423070" w:rsidP="006A297E">
            <w:pPr>
              <w:numPr>
                <w:ilvl w:val="12"/>
                <w:numId w:val="0"/>
              </w:numPr>
              <w:jc w:val="center"/>
              <w:rPr>
                <w:sz w:val="20"/>
                <w:szCs w:val="20"/>
              </w:rPr>
            </w:pPr>
          </w:p>
        </w:tc>
      </w:tr>
      <w:tr w:rsidR="00231321" w:rsidRPr="00231321" w:rsidTr="00925833">
        <w:trPr>
          <w:trHeight w:val="726"/>
        </w:trPr>
        <w:tc>
          <w:tcPr>
            <w:tcW w:w="6520" w:type="dxa"/>
            <w:tcBorders>
              <w:top w:val="nil"/>
              <w:bottom w:val="nil"/>
            </w:tcBorders>
          </w:tcPr>
          <w:p w:rsidR="00605361" w:rsidRPr="00231321" w:rsidRDefault="00605361" w:rsidP="00383A45">
            <w:pPr>
              <w:pStyle w:val="Noeeu1"/>
              <w:numPr>
                <w:ilvl w:val="0"/>
                <w:numId w:val="38"/>
              </w:numPr>
              <w:tabs>
                <w:tab w:val="left" w:pos="601"/>
              </w:tabs>
              <w:jc w:val="both"/>
              <w:rPr>
                <w:sz w:val="20"/>
                <w:szCs w:val="20"/>
                <w:lang w:val="ru-RU"/>
              </w:rPr>
            </w:pPr>
            <w:r w:rsidRPr="00231321">
              <w:rPr>
                <w:spacing w:val="0"/>
                <w:kern w:val="0"/>
                <w:position w:val="0"/>
                <w:sz w:val="20"/>
                <w:szCs w:val="20"/>
                <w:vertAlign w:val="baseline"/>
                <w:lang w:val="ru-RU"/>
              </w:rPr>
              <w:t>открытия счета для клиентов сегмента «Малый бизнес» с годовой выручкой до 1,8 млн. руб.</w:t>
            </w:r>
            <w:r w:rsidRPr="00231321">
              <w:rPr>
                <w:spacing w:val="0"/>
                <w:kern w:val="0"/>
                <w:position w:val="0"/>
                <w:sz w:val="20"/>
                <w:szCs w:val="20"/>
                <w:lang w:val="ru-RU"/>
              </w:rPr>
              <w:footnoteReference w:id="2"/>
            </w:r>
            <w:r w:rsidRPr="00231321">
              <w:rPr>
                <w:spacing w:val="0"/>
                <w:kern w:val="0"/>
                <w:position w:val="0"/>
                <w:sz w:val="20"/>
                <w:szCs w:val="20"/>
                <w:vertAlign w:val="baseline"/>
                <w:lang w:val="ru-RU"/>
              </w:rPr>
              <w:t xml:space="preserve"> при одновременном получении клиентом кредита в данном структурном подразделении</w:t>
            </w:r>
            <w:r w:rsidRPr="00231321">
              <w:rPr>
                <w:spacing w:val="0"/>
                <w:kern w:val="0"/>
                <w:position w:val="0"/>
                <w:sz w:val="20"/>
                <w:szCs w:val="20"/>
                <w:lang w:val="ru-RU"/>
              </w:rPr>
              <w:footnoteReference w:id="3"/>
            </w:r>
          </w:p>
        </w:tc>
        <w:tc>
          <w:tcPr>
            <w:tcW w:w="3970" w:type="dxa"/>
            <w:gridSpan w:val="6"/>
            <w:tcBorders>
              <w:top w:val="nil"/>
              <w:bottom w:val="nil"/>
            </w:tcBorders>
          </w:tcPr>
          <w:p w:rsidR="00605361" w:rsidRPr="00231321" w:rsidRDefault="00605361" w:rsidP="00DD41A7">
            <w:pPr>
              <w:pStyle w:val="12"/>
              <w:widowControl/>
              <w:jc w:val="center"/>
              <w:rPr>
                <w:sz w:val="20"/>
                <w:szCs w:val="20"/>
                <w:vertAlign w:val="baseline"/>
                <w:lang w:val="ru-RU"/>
              </w:rPr>
            </w:pPr>
            <w:r w:rsidRPr="00231321">
              <w:rPr>
                <w:sz w:val="20"/>
                <w:szCs w:val="20"/>
                <w:vertAlign w:val="baseline"/>
                <w:lang w:val="ru-RU"/>
              </w:rPr>
              <w:t>бесплатно</w:t>
            </w:r>
          </w:p>
          <w:p w:rsidR="00605361" w:rsidRPr="00231321" w:rsidRDefault="00605361" w:rsidP="00DD41A7">
            <w:pPr>
              <w:numPr>
                <w:ilvl w:val="12"/>
                <w:numId w:val="0"/>
              </w:numPr>
              <w:jc w:val="center"/>
              <w:rPr>
                <w:sz w:val="20"/>
                <w:szCs w:val="20"/>
              </w:rPr>
            </w:pPr>
          </w:p>
        </w:tc>
      </w:tr>
      <w:tr w:rsidR="00231321" w:rsidRPr="00231321" w:rsidTr="00925833">
        <w:tblPrEx>
          <w:tblLook w:val="04A0" w:firstRow="1" w:lastRow="0" w:firstColumn="1" w:lastColumn="0" w:noHBand="0" w:noVBand="1"/>
        </w:tblPrEx>
        <w:trPr>
          <w:trHeight w:val="231"/>
          <w:tblHeader/>
        </w:trPr>
        <w:tc>
          <w:tcPr>
            <w:tcW w:w="6520" w:type="dxa"/>
            <w:tcBorders>
              <w:top w:val="nil"/>
              <w:left w:val="single" w:sz="4" w:space="0" w:color="auto"/>
              <w:bottom w:val="nil"/>
              <w:right w:val="single" w:sz="4" w:space="0" w:color="auto"/>
            </w:tcBorders>
            <w:hideMark/>
          </w:tcPr>
          <w:p w:rsidR="00707FF6" w:rsidRPr="00383A45" w:rsidRDefault="00383A45" w:rsidP="00383A45">
            <w:pPr>
              <w:pStyle w:val="aff8"/>
              <w:numPr>
                <w:ilvl w:val="0"/>
                <w:numId w:val="38"/>
              </w:numPr>
              <w:tabs>
                <w:tab w:val="left" w:pos="601"/>
              </w:tabs>
              <w:jc w:val="both"/>
              <w:rPr>
                <w:sz w:val="20"/>
                <w:szCs w:val="20"/>
              </w:rPr>
            </w:pPr>
            <w:r w:rsidRPr="00383A45">
              <w:rPr>
                <w:sz w:val="20"/>
                <w:szCs w:val="20"/>
              </w:rPr>
              <w:t>открытия счета с одновременным подключением Тарифного плана «Базис», «Актив» или «Оптима»</w:t>
            </w:r>
          </w:p>
        </w:tc>
        <w:tc>
          <w:tcPr>
            <w:tcW w:w="3970" w:type="dxa"/>
            <w:gridSpan w:val="6"/>
            <w:tcBorders>
              <w:top w:val="nil"/>
              <w:left w:val="single" w:sz="4" w:space="0" w:color="auto"/>
              <w:bottom w:val="nil"/>
              <w:right w:val="single" w:sz="4" w:space="0" w:color="auto"/>
            </w:tcBorders>
            <w:vAlign w:val="center"/>
            <w:hideMark/>
          </w:tcPr>
          <w:p w:rsidR="00707FF6" w:rsidRPr="004E1CD2" w:rsidRDefault="004E1CD2">
            <w:pPr>
              <w:jc w:val="center"/>
              <w:rPr>
                <w:sz w:val="20"/>
                <w:szCs w:val="20"/>
              </w:rPr>
            </w:pPr>
            <w:r w:rsidRPr="004E1CD2">
              <w:rPr>
                <w:sz w:val="20"/>
                <w:szCs w:val="20"/>
              </w:rPr>
              <w:t>бесплатно</w:t>
            </w:r>
          </w:p>
        </w:tc>
      </w:tr>
      <w:tr w:rsidR="00231321" w:rsidRPr="00231321" w:rsidTr="00925833">
        <w:tblPrEx>
          <w:tblLook w:val="04A0" w:firstRow="1" w:lastRow="0" w:firstColumn="1" w:lastColumn="0" w:noHBand="0" w:noVBand="1"/>
        </w:tblPrEx>
        <w:trPr>
          <w:trHeight w:val="231"/>
          <w:tblHeader/>
        </w:trPr>
        <w:tc>
          <w:tcPr>
            <w:tcW w:w="6520" w:type="dxa"/>
            <w:tcBorders>
              <w:top w:val="nil"/>
              <w:left w:val="single" w:sz="4" w:space="0" w:color="auto"/>
              <w:bottom w:val="single" w:sz="4" w:space="0" w:color="auto"/>
              <w:right w:val="single" w:sz="4" w:space="0" w:color="auto"/>
            </w:tcBorders>
            <w:hideMark/>
          </w:tcPr>
          <w:p w:rsidR="00707FF6" w:rsidRPr="00383A45" w:rsidRDefault="00707FF6" w:rsidP="00383A45">
            <w:pPr>
              <w:keepNext/>
              <w:tabs>
                <w:tab w:val="left" w:pos="601"/>
              </w:tabs>
              <w:ind w:left="318" w:hanging="318"/>
              <w:outlineLvl w:val="0"/>
              <w:rPr>
                <w:bCs/>
                <w:i/>
                <w:kern w:val="32"/>
                <w:sz w:val="18"/>
                <w:szCs w:val="18"/>
                <w:lang w:val="en-US"/>
              </w:rPr>
            </w:pPr>
            <w:bookmarkStart w:id="0" w:name="_Toc332711548"/>
            <w:bookmarkStart w:id="1" w:name="_Toc327869845"/>
            <w:bookmarkStart w:id="2" w:name="_Toc323120205"/>
            <w:bookmarkEnd w:id="0"/>
            <w:bookmarkEnd w:id="1"/>
            <w:bookmarkEnd w:id="2"/>
          </w:p>
        </w:tc>
        <w:tc>
          <w:tcPr>
            <w:tcW w:w="3970" w:type="dxa"/>
            <w:gridSpan w:val="6"/>
            <w:tcBorders>
              <w:top w:val="nil"/>
              <w:left w:val="single" w:sz="4" w:space="0" w:color="auto"/>
              <w:bottom w:val="single" w:sz="4" w:space="0" w:color="auto"/>
              <w:right w:val="single" w:sz="4" w:space="0" w:color="auto"/>
            </w:tcBorders>
          </w:tcPr>
          <w:p w:rsidR="00707FF6" w:rsidRPr="00231321" w:rsidRDefault="00707FF6">
            <w:pPr>
              <w:numPr>
                <w:ilvl w:val="12"/>
                <w:numId w:val="0"/>
              </w:numPr>
              <w:jc w:val="center"/>
              <w:rPr>
                <w:b/>
                <w:i/>
              </w:rPr>
            </w:pPr>
          </w:p>
        </w:tc>
      </w:tr>
      <w:tr w:rsidR="00231321" w:rsidRPr="00231321" w:rsidTr="00925833">
        <w:trPr>
          <w:trHeight w:val="365"/>
        </w:trPr>
        <w:tc>
          <w:tcPr>
            <w:tcW w:w="6520" w:type="dxa"/>
            <w:tcBorders>
              <w:bottom w:val="nil"/>
            </w:tcBorders>
          </w:tcPr>
          <w:p w:rsidR="00423070" w:rsidRPr="00231321" w:rsidRDefault="00423070" w:rsidP="006A297E">
            <w:pPr>
              <w:numPr>
                <w:ilvl w:val="12"/>
                <w:numId w:val="0"/>
              </w:numPr>
              <w:jc w:val="both"/>
              <w:rPr>
                <w:sz w:val="20"/>
                <w:szCs w:val="20"/>
              </w:rPr>
            </w:pPr>
            <w:r w:rsidRPr="00231321">
              <w:rPr>
                <w:sz w:val="20"/>
                <w:szCs w:val="20"/>
              </w:rPr>
              <w:t>Ведение счета</w:t>
            </w:r>
            <w:r w:rsidRPr="00231321">
              <w:rPr>
                <w:rStyle w:val="a5"/>
                <w:sz w:val="20"/>
                <w:szCs w:val="20"/>
              </w:rPr>
              <w:footnoteReference w:id="4"/>
            </w:r>
            <w:r w:rsidRPr="00231321">
              <w:rPr>
                <w:sz w:val="20"/>
                <w:szCs w:val="20"/>
              </w:rPr>
              <w:t>:</w:t>
            </w:r>
          </w:p>
        </w:tc>
        <w:tc>
          <w:tcPr>
            <w:tcW w:w="3970" w:type="dxa"/>
            <w:gridSpan w:val="6"/>
            <w:tcBorders>
              <w:bottom w:val="nil"/>
            </w:tcBorders>
          </w:tcPr>
          <w:p w:rsidR="00423070" w:rsidRPr="00231321" w:rsidRDefault="004E1CD2" w:rsidP="006A297E">
            <w:pPr>
              <w:numPr>
                <w:ilvl w:val="12"/>
                <w:numId w:val="0"/>
              </w:numPr>
              <w:jc w:val="center"/>
              <w:rPr>
                <w:sz w:val="20"/>
                <w:szCs w:val="20"/>
              </w:rPr>
            </w:pPr>
            <w:r w:rsidRPr="004E1CD2">
              <w:rPr>
                <w:sz w:val="20"/>
                <w:szCs w:val="20"/>
              </w:rPr>
              <w:t>бесплатно</w:t>
            </w:r>
          </w:p>
        </w:tc>
      </w:tr>
      <w:tr w:rsidR="00231321" w:rsidRPr="00231321" w:rsidTr="00925833">
        <w:trPr>
          <w:trHeight w:val="787"/>
        </w:trPr>
        <w:tc>
          <w:tcPr>
            <w:tcW w:w="6520" w:type="dxa"/>
            <w:tcBorders>
              <w:top w:val="nil"/>
              <w:bottom w:val="nil"/>
            </w:tcBorders>
          </w:tcPr>
          <w:p w:rsidR="00423070" w:rsidRPr="00231321" w:rsidRDefault="00423070" w:rsidP="006A297E">
            <w:pPr>
              <w:autoSpaceDE w:val="0"/>
              <w:autoSpaceDN w:val="0"/>
              <w:ind w:left="114"/>
              <w:jc w:val="both"/>
              <w:rPr>
                <w:sz w:val="20"/>
                <w:szCs w:val="20"/>
              </w:rPr>
            </w:pPr>
            <w:r w:rsidRPr="00231321">
              <w:rPr>
                <w:sz w:val="20"/>
                <w:szCs w:val="20"/>
              </w:rPr>
              <w:t>за исключением:</w:t>
            </w:r>
          </w:p>
          <w:p w:rsidR="00423070" w:rsidRPr="00231321" w:rsidRDefault="00423070" w:rsidP="006A297E">
            <w:pPr>
              <w:numPr>
                <w:ilvl w:val="0"/>
                <w:numId w:val="1"/>
              </w:numPr>
              <w:autoSpaceDE w:val="0"/>
              <w:autoSpaceDN w:val="0"/>
              <w:ind w:left="57"/>
              <w:jc w:val="both"/>
              <w:rPr>
                <w:sz w:val="20"/>
                <w:szCs w:val="20"/>
              </w:rPr>
            </w:pPr>
            <w:r w:rsidRPr="00231321">
              <w:rPr>
                <w:sz w:val="20"/>
                <w:szCs w:val="20"/>
              </w:rPr>
              <w:t>при использовании системы дистанционного банковского обслуживания:*</w:t>
            </w:r>
          </w:p>
        </w:tc>
        <w:tc>
          <w:tcPr>
            <w:tcW w:w="3970" w:type="dxa"/>
            <w:gridSpan w:val="6"/>
            <w:tcBorders>
              <w:top w:val="nil"/>
              <w:bottom w:val="nil"/>
            </w:tcBorders>
            <w:vAlign w:val="center"/>
          </w:tcPr>
          <w:p w:rsidR="00423070" w:rsidRPr="00231321" w:rsidRDefault="004E1CD2" w:rsidP="006A297E">
            <w:pPr>
              <w:numPr>
                <w:ilvl w:val="12"/>
                <w:numId w:val="0"/>
              </w:numPr>
              <w:jc w:val="center"/>
              <w:rPr>
                <w:sz w:val="20"/>
                <w:szCs w:val="20"/>
              </w:rPr>
            </w:pPr>
            <w:r w:rsidRPr="004E1CD2">
              <w:rPr>
                <w:sz w:val="20"/>
                <w:szCs w:val="20"/>
              </w:rPr>
              <w:t>бесплатно</w:t>
            </w:r>
          </w:p>
        </w:tc>
      </w:tr>
      <w:tr w:rsidR="00231321" w:rsidRPr="00231321" w:rsidTr="00925833">
        <w:trPr>
          <w:trHeight w:val="431"/>
        </w:trPr>
        <w:tc>
          <w:tcPr>
            <w:tcW w:w="6520" w:type="dxa"/>
            <w:tcBorders>
              <w:top w:val="nil"/>
              <w:bottom w:val="nil"/>
            </w:tcBorders>
          </w:tcPr>
          <w:p w:rsidR="00423070" w:rsidRPr="00231321" w:rsidRDefault="00423070" w:rsidP="006A297E">
            <w:pPr>
              <w:numPr>
                <w:ilvl w:val="0"/>
                <w:numId w:val="1"/>
              </w:numPr>
              <w:autoSpaceDE w:val="0"/>
              <w:autoSpaceDN w:val="0"/>
              <w:ind w:left="57"/>
              <w:jc w:val="both"/>
              <w:rPr>
                <w:sz w:val="16"/>
                <w:szCs w:val="16"/>
              </w:rPr>
            </w:pPr>
            <w:r w:rsidRPr="00231321">
              <w:rPr>
                <w:sz w:val="20"/>
                <w:szCs w:val="20"/>
              </w:rPr>
              <w:t>некоммерческих организаций (общественных организаций/объединений, фондов), уставными целями которых является поддержка ветеранов ВОВ и инвалидов</w:t>
            </w:r>
          </w:p>
          <w:p w:rsidR="00423070" w:rsidRPr="00231321" w:rsidRDefault="00423070" w:rsidP="006A297E">
            <w:pPr>
              <w:autoSpaceDE w:val="0"/>
              <w:autoSpaceDN w:val="0"/>
              <w:ind w:left="114"/>
              <w:jc w:val="both"/>
              <w:rPr>
                <w:sz w:val="16"/>
                <w:szCs w:val="16"/>
              </w:rPr>
            </w:pPr>
          </w:p>
          <w:p w:rsidR="00423070" w:rsidRPr="00231321" w:rsidRDefault="00423070" w:rsidP="006A297E">
            <w:pPr>
              <w:autoSpaceDE w:val="0"/>
              <w:autoSpaceDN w:val="0"/>
              <w:ind w:left="114"/>
              <w:jc w:val="both"/>
              <w:rPr>
                <w:sz w:val="16"/>
                <w:szCs w:val="16"/>
              </w:rPr>
            </w:pPr>
            <w:r w:rsidRPr="00231321">
              <w:rPr>
                <w:i/>
                <w:sz w:val="16"/>
                <w:szCs w:val="16"/>
              </w:rPr>
              <w:t>* -  за исключением систем голосового оповещения клиентов</w:t>
            </w:r>
          </w:p>
        </w:tc>
        <w:tc>
          <w:tcPr>
            <w:tcW w:w="3970" w:type="dxa"/>
            <w:gridSpan w:val="6"/>
            <w:tcBorders>
              <w:top w:val="nil"/>
              <w:bottom w:val="nil"/>
            </w:tcBorders>
          </w:tcPr>
          <w:p w:rsidR="00423070" w:rsidRPr="00231321" w:rsidRDefault="00423070" w:rsidP="006A297E">
            <w:pPr>
              <w:numPr>
                <w:ilvl w:val="12"/>
                <w:numId w:val="0"/>
              </w:numPr>
              <w:jc w:val="center"/>
              <w:rPr>
                <w:sz w:val="20"/>
                <w:szCs w:val="20"/>
              </w:rPr>
            </w:pPr>
            <w:r w:rsidRPr="00231321">
              <w:rPr>
                <w:sz w:val="20"/>
                <w:szCs w:val="20"/>
              </w:rPr>
              <w:t>бесплатно</w:t>
            </w:r>
          </w:p>
        </w:tc>
      </w:tr>
      <w:tr w:rsidR="00231321" w:rsidRPr="00231321" w:rsidTr="00925833">
        <w:tc>
          <w:tcPr>
            <w:tcW w:w="6520" w:type="dxa"/>
          </w:tcPr>
          <w:p w:rsidR="00423070" w:rsidRPr="00231321" w:rsidRDefault="00423070" w:rsidP="006A297E">
            <w:pPr>
              <w:numPr>
                <w:ilvl w:val="12"/>
                <w:numId w:val="0"/>
              </w:numPr>
              <w:jc w:val="both"/>
              <w:rPr>
                <w:sz w:val="20"/>
                <w:szCs w:val="20"/>
              </w:rPr>
            </w:pPr>
            <w:r w:rsidRPr="00231321">
              <w:rPr>
                <w:sz w:val="20"/>
                <w:szCs w:val="20"/>
              </w:rPr>
              <w:t>Переоформление документов в связи с изменением реквизитов клиента (внесение изменений в юридическое дело)</w:t>
            </w:r>
            <w:r w:rsidRPr="00231321">
              <w:rPr>
                <w:rStyle w:val="ciaeniinee"/>
                <w:sz w:val="20"/>
                <w:szCs w:val="20"/>
              </w:rPr>
              <w:footnoteReference w:id="5"/>
            </w:r>
          </w:p>
        </w:tc>
        <w:tc>
          <w:tcPr>
            <w:tcW w:w="3970" w:type="dxa"/>
            <w:gridSpan w:val="6"/>
            <w:vAlign w:val="center"/>
          </w:tcPr>
          <w:p w:rsidR="00423070" w:rsidRPr="00231321" w:rsidRDefault="00423070" w:rsidP="006A297E">
            <w:pPr>
              <w:numPr>
                <w:ilvl w:val="12"/>
                <w:numId w:val="0"/>
              </w:numPr>
              <w:jc w:val="center"/>
              <w:rPr>
                <w:sz w:val="20"/>
                <w:szCs w:val="20"/>
              </w:rPr>
            </w:pPr>
            <w:r w:rsidRPr="00231321">
              <w:rPr>
                <w:sz w:val="20"/>
                <w:szCs w:val="20"/>
                <w:lang w:val="en-US"/>
              </w:rPr>
              <w:t>500</w:t>
            </w:r>
            <w:r w:rsidRPr="00231321">
              <w:rPr>
                <w:sz w:val="20"/>
                <w:szCs w:val="20"/>
              </w:rPr>
              <w:t xml:space="preserve"> руб.</w:t>
            </w:r>
          </w:p>
        </w:tc>
      </w:tr>
      <w:tr w:rsidR="00231321" w:rsidRPr="00231321" w:rsidTr="00925833">
        <w:tc>
          <w:tcPr>
            <w:tcW w:w="6520" w:type="dxa"/>
          </w:tcPr>
          <w:p w:rsidR="00423070" w:rsidRPr="00231321" w:rsidRDefault="00423070" w:rsidP="006A297E">
            <w:pPr>
              <w:numPr>
                <w:ilvl w:val="12"/>
                <w:numId w:val="0"/>
              </w:numPr>
              <w:jc w:val="both"/>
              <w:rPr>
                <w:sz w:val="20"/>
                <w:szCs w:val="20"/>
              </w:rPr>
            </w:pPr>
            <w:r w:rsidRPr="00231321">
              <w:rPr>
                <w:sz w:val="20"/>
                <w:szCs w:val="20"/>
              </w:rPr>
              <w:t>Предоставление выписки о текущих операциях по счету</w:t>
            </w:r>
          </w:p>
        </w:tc>
        <w:tc>
          <w:tcPr>
            <w:tcW w:w="3970" w:type="dxa"/>
            <w:gridSpan w:val="6"/>
          </w:tcPr>
          <w:p w:rsidR="00423070" w:rsidRPr="00231321" w:rsidRDefault="00423070" w:rsidP="006A297E">
            <w:pPr>
              <w:numPr>
                <w:ilvl w:val="12"/>
                <w:numId w:val="0"/>
              </w:numPr>
              <w:jc w:val="center"/>
              <w:rPr>
                <w:sz w:val="20"/>
                <w:szCs w:val="20"/>
              </w:rPr>
            </w:pPr>
            <w:r w:rsidRPr="00231321">
              <w:rPr>
                <w:sz w:val="20"/>
                <w:szCs w:val="20"/>
              </w:rPr>
              <w:t>бесплатно</w:t>
            </w:r>
          </w:p>
        </w:tc>
      </w:tr>
      <w:tr w:rsidR="00DD41A7" w:rsidTr="00925833">
        <w:trPr>
          <w:trHeight w:val="495"/>
        </w:trPr>
        <w:tc>
          <w:tcPr>
            <w:tcW w:w="6520" w:type="dxa"/>
            <w:tcBorders>
              <w:top w:val="single" w:sz="4" w:space="0" w:color="auto"/>
              <w:left w:val="single" w:sz="4" w:space="0" w:color="auto"/>
              <w:bottom w:val="nil"/>
              <w:right w:val="single" w:sz="4" w:space="0" w:color="auto"/>
            </w:tcBorders>
            <w:hideMark/>
          </w:tcPr>
          <w:p w:rsidR="00DD41A7" w:rsidRDefault="00DD41A7">
            <w:pPr>
              <w:numPr>
                <w:ilvl w:val="12"/>
                <w:numId w:val="0"/>
              </w:numPr>
              <w:tabs>
                <w:tab w:val="left" w:pos="252"/>
              </w:tabs>
              <w:jc w:val="both"/>
              <w:rPr>
                <w:sz w:val="20"/>
                <w:szCs w:val="20"/>
              </w:rPr>
            </w:pPr>
            <w:r>
              <w:rPr>
                <w:sz w:val="20"/>
                <w:szCs w:val="20"/>
              </w:rPr>
              <w:t>Выдача клиенту дубликатов выписок, справок и других документов банка</w:t>
            </w:r>
            <w:r>
              <w:rPr>
                <w:rStyle w:val="a5"/>
                <w:sz w:val="20"/>
                <w:szCs w:val="20"/>
              </w:rPr>
              <w:footnoteReference w:id="6"/>
            </w:r>
          </w:p>
        </w:tc>
        <w:tc>
          <w:tcPr>
            <w:tcW w:w="3970" w:type="dxa"/>
            <w:gridSpan w:val="6"/>
            <w:tcBorders>
              <w:top w:val="single" w:sz="4" w:space="0" w:color="auto"/>
              <w:left w:val="single" w:sz="4" w:space="0" w:color="auto"/>
              <w:bottom w:val="nil"/>
              <w:right w:val="single" w:sz="4" w:space="0" w:color="auto"/>
            </w:tcBorders>
          </w:tcPr>
          <w:p w:rsidR="00DD41A7" w:rsidRDefault="00DD41A7">
            <w:pPr>
              <w:numPr>
                <w:ilvl w:val="12"/>
                <w:numId w:val="0"/>
              </w:numPr>
              <w:jc w:val="center"/>
              <w:rPr>
                <w:sz w:val="20"/>
                <w:szCs w:val="20"/>
              </w:rPr>
            </w:pPr>
          </w:p>
          <w:p w:rsidR="00DD41A7" w:rsidRDefault="00DD41A7">
            <w:pPr>
              <w:numPr>
                <w:ilvl w:val="12"/>
                <w:numId w:val="0"/>
              </w:numPr>
              <w:jc w:val="center"/>
              <w:rPr>
                <w:sz w:val="20"/>
                <w:szCs w:val="20"/>
              </w:rPr>
            </w:pPr>
            <w:r>
              <w:rPr>
                <w:sz w:val="20"/>
                <w:szCs w:val="20"/>
              </w:rPr>
              <w:t>100 руб. за документ</w:t>
            </w:r>
          </w:p>
        </w:tc>
      </w:tr>
      <w:tr w:rsidR="00DD41A7" w:rsidTr="00925833">
        <w:trPr>
          <w:trHeight w:val="896"/>
        </w:trPr>
        <w:tc>
          <w:tcPr>
            <w:tcW w:w="6520" w:type="dxa"/>
            <w:tcBorders>
              <w:top w:val="nil"/>
              <w:left w:val="single" w:sz="4" w:space="0" w:color="auto"/>
              <w:bottom w:val="nil"/>
              <w:right w:val="single" w:sz="4" w:space="0" w:color="auto"/>
            </w:tcBorders>
            <w:hideMark/>
          </w:tcPr>
          <w:p w:rsidR="00DD41A7" w:rsidRDefault="00DD41A7">
            <w:pPr>
              <w:numPr>
                <w:ilvl w:val="12"/>
                <w:numId w:val="0"/>
              </w:numPr>
              <w:jc w:val="both"/>
              <w:rPr>
                <w:sz w:val="20"/>
                <w:szCs w:val="20"/>
              </w:rPr>
            </w:pPr>
            <w:r>
              <w:rPr>
                <w:sz w:val="20"/>
                <w:szCs w:val="20"/>
              </w:rPr>
              <w:t>за исключением:</w:t>
            </w:r>
          </w:p>
          <w:p w:rsidR="00DD41A7" w:rsidRDefault="00DD41A7">
            <w:pPr>
              <w:numPr>
                <w:ilvl w:val="12"/>
                <w:numId w:val="0"/>
              </w:numPr>
              <w:tabs>
                <w:tab w:val="left" w:pos="252"/>
              </w:tabs>
              <w:jc w:val="both"/>
              <w:rPr>
                <w:sz w:val="20"/>
                <w:szCs w:val="20"/>
              </w:rPr>
            </w:pPr>
            <w:r>
              <w:rPr>
                <w:sz w:val="20"/>
                <w:szCs w:val="20"/>
              </w:rPr>
              <w:t>- предоставление на бумажном носителе дубликатов электронных документов, направленных клиентом по применяемым в банке системам электронного документооборота</w:t>
            </w:r>
          </w:p>
        </w:tc>
        <w:tc>
          <w:tcPr>
            <w:tcW w:w="3970" w:type="dxa"/>
            <w:gridSpan w:val="6"/>
            <w:tcBorders>
              <w:top w:val="nil"/>
              <w:left w:val="single" w:sz="4" w:space="0" w:color="auto"/>
              <w:bottom w:val="nil"/>
              <w:right w:val="single" w:sz="4" w:space="0" w:color="auto"/>
            </w:tcBorders>
          </w:tcPr>
          <w:p w:rsidR="00DD41A7" w:rsidRDefault="00DD41A7">
            <w:pPr>
              <w:numPr>
                <w:ilvl w:val="12"/>
                <w:numId w:val="0"/>
              </w:numPr>
              <w:jc w:val="center"/>
              <w:rPr>
                <w:sz w:val="20"/>
                <w:szCs w:val="20"/>
              </w:rPr>
            </w:pPr>
          </w:p>
          <w:p w:rsidR="00DD41A7" w:rsidRDefault="00DD41A7">
            <w:pPr>
              <w:numPr>
                <w:ilvl w:val="12"/>
                <w:numId w:val="0"/>
              </w:numPr>
              <w:jc w:val="center"/>
              <w:rPr>
                <w:sz w:val="20"/>
                <w:szCs w:val="20"/>
              </w:rPr>
            </w:pPr>
            <w:r>
              <w:rPr>
                <w:sz w:val="20"/>
                <w:szCs w:val="20"/>
              </w:rPr>
              <w:t>50 руб. за документ</w:t>
            </w:r>
          </w:p>
          <w:p w:rsidR="00DD41A7" w:rsidRDefault="00DD41A7">
            <w:pPr>
              <w:numPr>
                <w:ilvl w:val="12"/>
                <w:numId w:val="0"/>
              </w:numPr>
              <w:jc w:val="center"/>
              <w:rPr>
                <w:sz w:val="20"/>
                <w:szCs w:val="20"/>
              </w:rPr>
            </w:pPr>
          </w:p>
          <w:p w:rsidR="00DD41A7" w:rsidRDefault="00DD41A7">
            <w:pPr>
              <w:numPr>
                <w:ilvl w:val="12"/>
                <w:numId w:val="0"/>
              </w:numPr>
              <w:jc w:val="center"/>
              <w:rPr>
                <w:sz w:val="20"/>
                <w:szCs w:val="20"/>
              </w:rPr>
            </w:pPr>
          </w:p>
        </w:tc>
      </w:tr>
      <w:tr w:rsidR="00DD41A7" w:rsidTr="00925833">
        <w:trPr>
          <w:trHeight w:val="470"/>
        </w:trPr>
        <w:tc>
          <w:tcPr>
            <w:tcW w:w="6520" w:type="dxa"/>
            <w:tcBorders>
              <w:top w:val="nil"/>
              <w:left w:val="single" w:sz="4" w:space="0" w:color="auto"/>
              <w:bottom w:val="single" w:sz="4" w:space="0" w:color="auto"/>
              <w:right w:val="single" w:sz="4" w:space="0" w:color="auto"/>
            </w:tcBorders>
            <w:hideMark/>
          </w:tcPr>
          <w:p w:rsidR="00DD41A7" w:rsidRPr="00DD41A7" w:rsidRDefault="00DD41A7">
            <w:pPr>
              <w:numPr>
                <w:ilvl w:val="12"/>
                <w:numId w:val="0"/>
              </w:numPr>
              <w:jc w:val="both"/>
              <w:rPr>
                <w:sz w:val="20"/>
                <w:szCs w:val="20"/>
              </w:rPr>
            </w:pPr>
            <w:r>
              <w:rPr>
                <w:sz w:val="20"/>
                <w:szCs w:val="20"/>
              </w:rPr>
              <w:t>- предоставление дубликата накладной к опломбированной сумке в электронном виде</w:t>
            </w:r>
          </w:p>
        </w:tc>
        <w:tc>
          <w:tcPr>
            <w:tcW w:w="3970" w:type="dxa"/>
            <w:gridSpan w:val="6"/>
            <w:tcBorders>
              <w:top w:val="nil"/>
              <w:left w:val="single" w:sz="4" w:space="0" w:color="auto"/>
              <w:bottom w:val="single" w:sz="4" w:space="0" w:color="auto"/>
              <w:right w:val="single" w:sz="4" w:space="0" w:color="auto"/>
            </w:tcBorders>
            <w:hideMark/>
          </w:tcPr>
          <w:p w:rsidR="00DD41A7" w:rsidRDefault="00DD41A7">
            <w:pPr>
              <w:numPr>
                <w:ilvl w:val="12"/>
                <w:numId w:val="0"/>
              </w:numPr>
              <w:jc w:val="center"/>
              <w:rPr>
                <w:sz w:val="20"/>
                <w:szCs w:val="20"/>
              </w:rPr>
            </w:pPr>
            <w:r>
              <w:rPr>
                <w:sz w:val="20"/>
                <w:szCs w:val="20"/>
              </w:rPr>
              <w:t>30 руб. за документ.</w:t>
            </w:r>
          </w:p>
        </w:tc>
      </w:tr>
      <w:tr w:rsidR="00DD41A7" w:rsidTr="00925833">
        <w:trPr>
          <w:trHeight w:val="883"/>
        </w:trPr>
        <w:tc>
          <w:tcPr>
            <w:tcW w:w="6520" w:type="dxa"/>
            <w:tcBorders>
              <w:top w:val="single" w:sz="4" w:space="0" w:color="auto"/>
              <w:left w:val="single" w:sz="4" w:space="0" w:color="auto"/>
              <w:bottom w:val="nil"/>
              <w:right w:val="single" w:sz="4" w:space="0" w:color="auto"/>
            </w:tcBorders>
            <w:hideMark/>
          </w:tcPr>
          <w:p w:rsidR="00DD41A7" w:rsidRDefault="00DD41A7">
            <w:pPr>
              <w:numPr>
                <w:ilvl w:val="12"/>
                <w:numId w:val="0"/>
              </w:numPr>
              <w:rPr>
                <w:sz w:val="20"/>
                <w:szCs w:val="20"/>
              </w:rPr>
            </w:pPr>
            <w:r>
              <w:rPr>
                <w:sz w:val="20"/>
                <w:szCs w:val="20"/>
              </w:rPr>
              <w:t>Предоставление справок об операциях счету</w:t>
            </w:r>
            <w:r>
              <w:rPr>
                <w:rStyle w:val="a5"/>
                <w:sz w:val="20"/>
                <w:szCs w:val="20"/>
              </w:rPr>
              <w:footnoteReference w:id="7"/>
            </w:r>
          </w:p>
          <w:p w:rsidR="00DD41A7" w:rsidRDefault="00DD41A7" w:rsidP="001C34CA">
            <w:pPr>
              <w:numPr>
                <w:ilvl w:val="0"/>
                <w:numId w:val="25"/>
              </w:numPr>
              <w:autoSpaceDE w:val="0"/>
              <w:autoSpaceDN w:val="0"/>
              <w:ind w:left="150" w:firstLine="0"/>
              <w:rPr>
                <w:sz w:val="20"/>
                <w:szCs w:val="20"/>
              </w:rPr>
            </w:pPr>
            <w:r>
              <w:rPr>
                <w:sz w:val="20"/>
                <w:szCs w:val="20"/>
              </w:rPr>
              <w:t>подготовка и предоставление справок по счету в формате банка</w:t>
            </w:r>
          </w:p>
          <w:p w:rsidR="00DD41A7" w:rsidRDefault="00DD41A7" w:rsidP="001C34CA">
            <w:pPr>
              <w:pStyle w:val="11"/>
              <w:numPr>
                <w:ilvl w:val="0"/>
                <w:numId w:val="26"/>
              </w:numPr>
              <w:autoSpaceDE w:val="0"/>
              <w:autoSpaceDN w:val="0"/>
              <w:ind w:left="460" w:firstLine="0"/>
              <w:rPr>
                <w:sz w:val="20"/>
                <w:szCs w:val="20"/>
              </w:rPr>
            </w:pPr>
            <w:r>
              <w:rPr>
                <w:sz w:val="20"/>
                <w:szCs w:val="20"/>
              </w:rPr>
              <w:t>об операциях по счету (за 1 счет)</w:t>
            </w:r>
          </w:p>
          <w:p w:rsidR="00DD41A7" w:rsidRDefault="00DD41A7">
            <w:pPr>
              <w:ind w:left="460"/>
              <w:rPr>
                <w:sz w:val="20"/>
                <w:szCs w:val="20"/>
              </w:rPr>
            </w:pPr>
            <w:r>
              <w:rPr>
                <w:sz w:val="20"/>
                <w:szCs w:val="20"/>
              </w:rPr>
              <w:t xml:space="preserve">          - до 50 листов включительно</w:t>
            </w:r>
          </w:p>
        </w:tc>
        <w:tc>
          <w:tcPr>
            <w:tcW w:w="3970" w:type="dxa"/>
            <w:gridSpan w:val="6"/>
            <w:tcBorders>
              <w:top w:val="single" w:sz="4" w:space="0" w:color="auto"/>
              <w:left w:val="single" w:sz="4" w:space="0" w:color="auto"/>
              <w:bottom w:val="nil"/>
              <w:right w:val="single" w:sz="4" w:space="0" w:color="auto"/>
            </w:tcBorders>
          </w:tcPr>
          <w:p w:rsidR="00DD41A7" w:rsidRDefault="00DD41A7">
            <w:pPr>
              <w:numPr>
                <w:ilvl w:val="12"/>
                <w:numId w:val="0"/>
              </w:numPr>
              <w:jc w:val="center"/>
              <w:rPr>
                <w:sz w:val="20"/>
                <w:szCs w:val="20"/>
              </w:rPr>
            </w:pPr>
          </w:p>
          <w:p w:rsidR="00DD41A7" w:rsidRDefault="00DD41A7">
            <w:pPr>
              <w:numPr>
                <w:ilvl w:val="12"/>
                <w:numId w:val="0"/>
              </w:numPr>
              <w:jc w:val="center"/>
              <w:rPr>
                <w:sz w:val="20"/>
                <w:szCs w:val="20"/>
              </w:rPr>
            </w:pPr>
          </w:p>
          <w:p w:rsidR="00DD41A7" w:rsidRDefault="00DD41A7">
            <w:pPr>
              <w:numPr>
                <w:ilvl w:val="12"/>
                <w:numId w:val="0"/>
              </w:numPr>
              <w:jc w:val="center"/>
              <w:rPr>
                <w:sz w:val="20"/>
                <w:szCs w:val="20"/>
              </w:rPr>
            </w:pPr>
          </w:p>
          <w:p w:rsidR="00DD41A7" w:rsidRDefault="00DD41A7">
            <w:pPr>
              <w:numPr>
                <w:ilvl w:val="12"/>
                <w:numId w:val="0"/>
              </w:numPr>
              <w:jc w:val="center"/>
              <w:rPr>
                <w:sz w:val="20"/>
                <w:szCs w:val="20"/>
              </w:rPr>
            </w:pPr>
            <w:r>
              <w:rPr>
                <w:sz w:val="20"/>
                <w:szCs w:val="20"/>
              </w:rPr>
              <w:t xml:space="preserve">300 руб. </w:t>
            </w:r>
          </w:p>
        </w:tc>
      </w:tr>
      <w:tr w:rsidR="00DD41A7" w:rsidTr="00925833">
        <w:trPr>
          <w:trHeight w:val="267"/>
        </w:trPr>
        <w:tc>
          <w:tcPr>
            <w:tcW w:w="6520" w:type="dxa"/>
            <w:tcBorders>
              <w:top w:val="nil"/>
              <w:left w:val="single" w:sz="4" w:space="0" w:color="auto"/>
              <w:bottom w:val="nil"/>
              <w:right w:val="single" w:sz="4" w:space="0" w:color="auto"/>
            </w:tcBorders>
            <w:hideMark/>
          </w:tcPr>
          <w:p w:rsidR="00DD41A7" w:rsidRDefault="00DD41A7">
            <w:pPr>
              <w:numPr>
                <w:ilvl w:val="12"/>
                <w:numId w:val="0"/>
              </w:numPr>
              <w:ind w:left="460"/>
              <w:rPr>
                <w:sz w:val="20"/>
                <w:szCs w:val="20"/>
              </w:rPr>
            </w:pPr>
            <w:r>
              <w:rPr>
                <w:sz w:val="20"/>
                <w:szCs w:val="20"/>
              </w:rPr>
              <w:t xml:space="preserve">          - более 50 листов</w:t>
            </w:r>
          </w:p>
        </w:tc>
        <w:tc>
          <w:tcPr>
            <w:tcW w:w="3970" w:type="dxa"/>
            <w:gridSpan w:val="6"/>
            <w:tcBorders>
              <w:top w:val="nil"/>
              <w:left w:val="single" w:sz="4" w:space="0" w:color="auto"/>
              <w:bottom w:val="nil"/>
              <w:right w:val="single" w:sz="4" w:space="0" w:color="auto"/>
            </w:tcBorders>
            <w:hideMark/>
          </w:tcPr>
          <w:p w:rsidR="00DD41A7" w:rsidRDefault="00DD41A7">
            <w:pPr>
              <w:numPr>
                <w:ilvl w:val="12"/>
                <w:numId w:val="0"/>
              </w:numPr>
              <w:jc w:val="center"/>
              <w:rPr>
                <w:sz w:val="20"/>
                <w:szCs w:val="20"/>
              </w:rPr>
            </w:pPr>
            <w:r>
              <w:rPr>
                <w:sz w:val="20"/>
                <w:szCs w:val="20"/>
              </w:rPr>
              <w:t xml:space="preserve">600 руб. </w:t>
            </w:r>
          </w:p>
        </w:tc>
      </w:tr>
      <w:tr w:rsidR="00DD41A7" w:rsidTr="00925833">
        <w:trPr>
          <w:trHeight w:val="971"/>
        </w:trPr>
        <w:tc>
          <w:tcPr>
            <w:tcW w:w="6520" w:type="dxa"/>
            <w:tcBorders>
              <w:top w:val="nil"/>
              <w:left w:val="single" w:sz="4" w:space="0" w:color="auto"/>
              <w:bottom w:val="nil"/>
              <w:right w:val="single" w:sz="4" w:space="0" w:color="auto"/>
            </w:tcBorders>
            <w:hideMark/>
          </w:tcPr>
          <w:p w:rsidR="00DD41A7" w:rsidRDefault="00DD41A7" w:rsidP="001C34CA">
            <w:pPr>
              <w:pStyle w:val="11"/>
              <w:numPr>
                <w:ilvl w:val="0"/>
                <w:numId w:val="26"/>
              </w:numPr>
              <w:autoSpaceDE w:val="0"/>
              <w:autoSpaceDN w:val="0"/>
              <w:ind w:left="460" w:firstLine="0"/>
              <w:rPr>
                <w:sz w:val="20"/>
                <w:szCs w:val="20"/>
              </w:rPr>
            </w:pPr>
            <w:r>
              <w:rPr>
                <w:sz w:val="20"/>
                <w:szCs w:val="20"/>
              </w:rPr>
              <w:lastRenderedPageBreak/>
              <w:t>о наличии счета, о наличии/отсутствии картотеки к счету по внебалансовым счетам № 90902,90901, об остатке (в т.ч. наличии/отсутствии остатка денежных средств) денежных средств на счете</w:t>
            </w:r>
          </w:p>
        </w:tc>
        <w:tc>
          <w:tcPr>
            <w:tcW w:w="3970" w:type="dxa"/>
            <w:gridSpan w:val="6"/>
            <w:tcBorders>
              <w:top w:val="nil"/>
              <w:left w:val="single" w:sz="4" w:space="0" w:color="auto"/>
              <w:bottom w:val="nil"/>
              <w:right w:val="single" w:sz="4" w:space="0" w:color="auto"/>
            </w:tcBorders>
          </w:tcPr>
          <w:p w:rsidR="00DD41A7" w:rsidRDefault="00DD41A7">
            <w:pPr>
              <w:jc w:val="center"/>
              <w:rPr>
                <w:sz w:val="20"/>
                <w:szCs w:val="20"/>
              </w:rPr>
            </w:pPr>
            <w:r>
              <w:rPr>
                <w:sz w:val="20"/>
                <w:szCs w:val="20"/>
              </w:rPr>
              <w:t>200 руб.</w:t>
            </w:r>
            <w:r>
              <w:rPr>
                <w:rStyle w:val="a5"/>
                <w:sz w:val="20"/>
                <w:szCs w:val="20"/>
              </w:rPr>
              <w:footnoteReference w:id="8"/>
            </w:r>
            <w:r>
              <w:rPr>
                <w:sz w:val="20"/>
                <w:szCs w:val="20"/>
              </w:rPr>
              <w:t xml:space="preserve"> </w:t>
            </w:r>
          </w:p>
          <w:p w:rsidR="00DD41A7" w:rsidRDefault="00DD41A7">
            <w:pPr>
              <w:numPr>
                <w:ilvl w:val="12"/>
                <w:numId w:val="0"/>
              </w:numPr>
              <w:jc w:val="center"/>
              <w:rPr>
                <w:sz w:val="20"/>
                <w:szCs w:val="20"/>
              </w:rPr>
            </w:pPr>
          </w:p>
          <w:p w:rsidR="00DD41A7" w:rsidRDefault="00DD41A7">
            <w:pPr>
              <w:numPr>
                <w:ilvl w:val="12"/>
                <w:numId w:val="0"/>
              </w:numPr>
              <w:jc w:val="center"/>
              <w:rPr>
                <w:sz w:val="20"/>
                <w:szCs w:val="20"/>
              </w:rPr>
            </w:pPr>
          </w:p>
          <w:p w:rsidR="00DD41A7" w:rsidRDefault="00DD41A7">
            <w:pPr>
              <w:numPr>
                <w:ilvl w:val="12"/>
                <w:numId w:val="0"/>
              </w:numPr>
              <w:jc w:val="center"/>
              <w:rPr>
                <w:sz w:val="20"/>
                <w:szCs w:val="20"/>
              </w:rPr>
            </w:pPr>
          </w:p>
        </w:tc>
      </w:tr>
      <w:tr w:rsidR="00DD41A7" w:rsidTr="00925833">
        <w:trPr>
          <w:trHeight w:val="507"/>
        </w:trPr>
        <w:tc>
          <w:tcPr>
            <w:tcW w:w="6520" w:type="dxa"/>
            <w:tcBorders>
              <w:top w:val="nil"/>
              <w:left w:val="single" w:sz="4" w:space="0" w:color="auto"/>
              <w:bottom w:val="single" w:sz="4" w:space="0" w:color="auto"/>
              <w:right w:val="single" w:sz="4" w:space="0" w:color="auto"/>
            </w:tcBorders>
            <w:hideMark/>
          </w:tcPr>
          <w:p w:rsidR="00DD41A7" w:rsidRDefault="00DD41A7" w:rsidP="001C34CA">
            <w:pPr>
              <w:pStyle w:val="11"/>
              <w:numPr>
                <w:ilvl w:val="0"/>
                <w:numId w:val="27"/>
              </w:numPr>
              <w:jc w:val="both"/>
              <w:rPr>
                <w:sz w:val="20"/>
                <w:szCs w:val="20"/>
              </w:rPr>
            </w:pPr>
            <w:r>
              <w:rPr>
                <w:sz w:val="20"/>
                <w:szCs w:val="20"/>
              </w:rPr>
              <w:t xml:space="preserve">подготовка и предоставление справки с информацией по счету/счетам в формате клиента </w:t>
            </w:r>
          </w:p>
        </w:tc>
        <w:tc>
          <w:tcPr>
            <w:tcW w:w="3970" w:type="dxa"/>
            <w:gridSpan w:val="6"/>
            <w:tcBorders>
              <w:top w:val="nil"/>
              <w:left w:val="single" w:sz="4" w:space="0" w:color="auto"/>
              <w:bottom w:val="single" w:sz="4" w:space="0" w:color="auto"/>
              <w:right w:val="single" w:sz="4" w:space="0" w:color="auto"/>
            </w:tcBorders>
          </w:tcPr>
          <w:p w:rsidR="00DD41A7" w:rsidRDefault="00DD41A7">
            <w:pPr>
              <w:jc w:val="center"/>
              <w:rPr>
                <w:sz w:val="20"/>
                <w:szCs w:val="20"/>
              </w:rPr>
            </w:pPr>
            <w:r>
              <w:rPr>
                <w:sz w:val="20"/>
                <w:szCs w:val="20"/>
              </w:rPr>
              <w:t xml:space="preserve">1000 руб. </w:t>
            </w:r>
          </w:p>
          <w:p w:rsidR="00DD41A7" w:rsidRDefault="00DD41A7">
            <w:pPr>
              <w:numPr>
                <w:ilvl w:val="12"/>
                <w:numId w:val="0"/>
              </w:numPr>
              <w:jc w:val="center"/>
              <w:rPr>
                <w:sz w:val="20"/>
                <w:szCs w:val="20"/>
              </w:rPr>
            </w:pPr>
          </w:p>
        </w:tc>
      </w:tr>
      <w:tr w:rsidR="00231321" w:rsidRPr="00231321" w:rsidTr="00925833">
        <w:trPr>
          <w:trHeight w:val="247"/>
        </w:trPr>
        <w:tc>
          <w:tcPr>
            <w:tcW w:w="6520" w:type="dxa"/>
          </w:tcPr>
          <w:p w:rsidR="00423070" w:rsidRPr="00231321" w:rsidRDefault="00423070" w:rsidP="006A297E">
            <w:pPr>
              <w:numPr>
                <w:ilvl w:val="12"/>
                <w:numId w:val="0"/>
              </w:numPr>
              <w:jc w:val="both"/>
              <w:rPr>
                <w:sz w:val="20"/>
                <w:szCs w:val="20"/>
              </w:rPr>
            </w:pPr>
            <w:r w:rsidRPr="00231321">
              <w:rPr>
                <w:sz w:val="20"/>
                <w:szCs w:val="20"/>
              </w:rPr>
              <w:t>Распечатка картотеки по счету клиента</w:t>
            </w:r>
          </w:p>
        </w:tc>
        <w:tc>
          <w:tcPr>
            <w:tcW w:w="3970" w:type="dxa"/>
            <w:gridSpan w:val="6"/>
          </w:tcPr>
          <w:p w:rsidR="00423070" w:rsidRPr="00231321" w:rsidRDefault="00423070" w:rsidP="006A297E">
            <w:pPr>
              <w:numPr>
                <w:ilvl w:val="12"/>
                <w:numId w:val="0"/>
              </w:numPr>
              <w:jc w:val="center"/>
              <w:rPr>
                <w:sz w:val="20"/>
                <w:szCs w:val="20"/>
              </w:rPr>
            </w:pPr>
            <w:r w:rsidRPr="00231321">
              <w:rPr>
                <w:sz w:val="20"/>
                <w:szCs w:val="20"/>
              </w:rPr>
              <w:t>бесплатно</w:t>
            </w:r>
          </w:p>
        </w:tc>
      </w:tr>
      <w:tr w:rsidR="00231321" w:rsidRPr="00231321" w:rsidTr="00925833">
        <w:tc>
          <w:tcPr>
            <w:tcW w:w="6520" w:type="dxa"/>
          </w:tcPr>
          <w:p w:rsidR="00423070" w:rsidRPr="00231321" w:rsidRDefault="00423070" w:rsidP="00962F5D">
            <w:pPr>
              <w:numPr>
                <w:ilvl w:val="12"/>
                <w:numId w:val="0"/>
              </w:numPr>
              <w:jc w:val="both"/>
              <w:rPr>
                <w:sz w:val="20"/>
                <w:szCs w:val="20"/>
              </w:rPr>
            </w:pPr>
            <w:r w:rsidRPr="00231321">
              <w:rPr>
                <w:sz w:val="20"/>
                <w:szCs w:val="20"/>
              </w:rPr>
              <w:t>Направление запросов по просьбе клиента относительно реквизитов платежных документов по поступившим средствам, изменения реквизитов по ранее отправленным платежным поручениям, розыска ожидаемых и отправленных сумм</w:t>
            </w:r>
            <w:r w:rsidRPr="00231321">
              <w:rPr>
                <w:rStyle w:val="ciaeniinee"/>
                <w:sz w:val="20"/>
                <w:szCs w:val="20"/>
              </w:rPr>
              <w:footnoteReference w:id="9"/>
            </w:r>
            <w:r w:rsidR="00962F5D" w:rsidRPr="00231321">
              <w:rPr>
                <w:sz w:val="20"/>
                <w:szCs w:val="20"/>
              </w:rPr>
              <w:t>, отмена перевода по заявлению клиента</w:t>
            </w:r>
          </w:p>
        </w:tc>
        <w:tc>
          <w:tcPr>
            <w:tcW w:w="3970" w:type="dxa"/>
            <w:gridSpan w:val="6"/>
            <w:vAlign w:val="center"/>
          </w:tcPr>
          <w:p w:rsidR="00423070" w:rsidRPr="00231321" w:rsidRDefault="00423070" w:rsidP="006A297E">
            <w:pPr>
              <w:numPr>
                <w:ilvl w:val="12"/>
                <w:numId w:val="0"/>
              </w:numPr>
              <w:jc w:val="center"/>
              <w:rPr>
                <w:sz w:val="20"/>
                <w:szCs w:val="20"/>
              </w:rPr>
            </w:pPr>
            <w:r w:rsidRPr="00231321">
              <w:rPr>
                <w:sz w:val="20"/>
                <w:szCs w:val="20"/>
              </w:rPr>
              <w:t>300 руб. за запрос</w:t>
            </w:r>
          </w:p>
        </w:tc>
      </w:tr>
      <w:tr w:rsidR="00231321" w:rsidRPr="00231321" w:rsidTr="00925833">
        <w:tc>
          <w:tcPr>
            <w:tcW w:w="6520" w:type="dxa"/>
          </w:tcPr>
          <w:p w:rsidR="00423070" w:rsidRPr="00231321" w:rsidRDefault="00423070" w:rsidP="006A297E">
            <w:pPr>
              <w:numPr>
                <w:ilvl w:val="12"/>
                <w:numId w:val="0"/>
              </w:numPr>
              <w:jc w:val="both"/>
              <w:rPr>
                <w:sz w:val="20"/>
                <w:szCs w:val="20"/>
              </w:rPr>
            </w:pPr>
            <w:r w:rsidRPr="00231321">
              <w:rPr>
                <w:sz w:val="20"/>
                <w:szCs w:val="20"/>
              </w:rPr>
              <w:t>Закрытие счета по заявлению клиента</w:t>
            </w:r>
          </w:p>
        </w:tc>
        <w:tc>
          <w:tcPr>
            <w:tcW w:w="3970" w:type="dxa"/>
            <w:gridSpan w:val="6"/>
          </w:tcPr>
          <w:p w:rsidR="00423070" w:rsidRPr="00231321" w:rsidRDefault="00423070" w:rsidP="006A297E">
            <w:pPr>
              <w:jc w:val="center"/>
            </w:pPr>
            <w:r w:rsidRPr="00231321">
              <w:rPr>
                <w:sz w:val="20"/>
                <w:szCs w:val="20"/>
              </w:rPr>
              <w:t>бесплатно</w:t>
            </w:r>
          </w:p>
        </w:tc>
      </w:tr>
      <w:tr w:rsidR="00231321" w:rsidRPr="00231321" w:rsidTr="00925833">
        <w:tc>
          <w:tcPr>
            <w:tcW w:w="10490" w:type="dxa"/>
            <w:gridSpan w:val="7"/>
          </w:tcPr>
          <w:p w:rsidR="00423070" w:rsidRPr="00231321" w:rsidRDefault="00423070" w:rsidP="006A297E">
            <w:pPr>
              <w:jc w:val="center"/>
            </w:pPr>
            <w:r w:rsidRPr="00231321">
              <w:t>БЕЗНАЛИЧНЫЕ ОПЕРАЦИИ ПО СЧЕТУ</w:t>
            </w:r>
          </w:p>
        </w:tc>
      </w:tr>
      <w:tr w:rsidR="00231321" w:rsidRPr="00231321" w:rsidTr="00925833">
        <w:tc>
          <w:tcPr>
            <w:tcW w:w="6520" w:type="dxa"/>
          </w:tcPr>
          <w:p w:rsidR="00423070" w:rsidRPr="00231321" w:rsidRDefault="00423070" w:rsidP="006A297E">
            <w:pPr>
              <w:numPr>
                <w:ilvl w:val="12"/>
                <w:numId w:val="0"/>
              </w:numPr>
              <w:rPr>
                <w:sz w:val="20"/>
                <w:szCs w:val="20"/>
              </w:rPr>
            </w:pPr>
            <w:r w:rsidRPr="00231321">
              <w:rPr>
                <w:sz w:val="20"/>
                <w:szCs w:val="20"/>
              </w:rPr>
              <w:t>Зачисление средств на счет клиента</w:t>
            </w:r>
          </w:p>
        </w:tc>
        <w:tc>
          <w:tcPr>
            <w:tcW w:w="3970" w:type="dxa"/>
            <w:gridSpan w:val="6"/>
          </w:tcPr>
          <w:p w:rsidR="00423070" w:rsidRPr="00231321" w:rsidRDefault="00423070" w:rsidP="006A297E">
            <w:pPr>
              <w:numPr>
                <w:ilvl w:val="12"/>
                <w:numId w:val="0"/>
              </w:numPr>
              <w:jc w:val="center"/>
              <w:rPr>
                <w:sz w:val="20"/>
                <w:szCs w:val="20"/>
              </w:rPr>
            </w:pPr>
            <w:r w:rsidRPr="00231321">
              <w:rPr>
                <w:sz w:val="20"/>
                <w:szCs w:val="20"/>
              </w:rPr>
              <w:t>бесплатно</w:t>
            </w:r>
          </w:p>
        </w:tc>
      </w:tr>
      <w:tr w:rsidR="00231321" w:rsidRPr="00231321" w:rsidTr="00925833">
        <w:tc>
          <w:tcPr>
            <w:tcW w:w="6520" w:type="dxa"/>
            <w:tcBorders>
              <w:bottom w:val="nil"/>
            </w:tcBorders>
          </w:tcPr>
          <w:p w:rsidR="00423070" w:rsidRPr="00231321" w:rsidRDefault="00423070" w:rsidP="006A297E">
            <w:pPr>
              <w:pStyle w:val="Iiiaeuiue"/>
              <w:jc w:val="both"/>
              <w:rPr>
                <w:lang w:val="ru-RU"/>
              </w:rPr>
            </w:pPr>
            <w:r w:rsidRPr="00231321">
              <w:rPr>
                <w:lang w:val="ru-RU"/>
              </w:rPr>
              <w:t>Перечисление средств со счета:</w:t>
            </w:r>
          </w:p>
        </w:tc>
        <w:tc>
          <w:tcPr>
            <w:tcW w:w="3970" w:type="dxa"/>
            <w:gridSpan w:val="6"/>
            <w:tcBorders>
              <w:bottom w:val="nil"/>
            </w:tcBorders>
          </w:tcPr>
          <w:p w:rsidR="00423070" w:rsidRPr="00231321" w:rsidRDefault="00423070" w:rsidP="006A297E">
            <w:pPr>
              <w:numPr>
                <w:ilvl w:val="12"/>
                <w:numId w:val="0"/>
              </w:numPr>
              <w:tabs>
                <w:tab w:val="left" w:pos="360"/>
              </w:tabs>
              <w:jc w:val="center"/>
              <w:rPr>
                <w:sz w:val="20"/>
                <w:szCs w:val="20"/>
              </w:rPr>
            </w:pPr>
          </w:p>
        </w:tc>
      </w:tr>
      <w:tr w:rsidR="00231321" w:rsidRPr="00231321" w:rsidTr="00925833">
        <w:tc>
          <w:tcPr>
            <w:tcW w:w="6520" w:type="dxa"/>
            <w:tcBorders>
              <w:bottom w:val="nil"/>
            </w:tcBorders>
          </w:tcPr>
          <w:p w:rsidR="00423070" w:rsidRPr="00231321" w:rsidRDefault="00423070" w:rsidP="006A297E">
            <w:pPr>
              <w:numPr>
                <w:ilvl w:val="0"/>
                <w:numId w:val="2"/>
              </w:numPr>
              <w:autoSpaceDE w:val="0"/>
              <w:autoSpaceDN w:val="0"/>
              <w:jc w:val="both"/>
              <w:rPr>
                <w:sz w:val="20"/>
                <w:szCs w:val="20"/>
              </w:rPr>
            </w:pPr>
            <w:r w:rsidRPr="00231321">
              <w:rPr>
                <w:sz w:val="20"/>
                <w:szCs w:val="20"/>
              </w:rPr>
              <w:t>налоговых и приравненных к ним платежей в бюджет (в т.ч. в пользу таможенных органов) и внебюджетные фонды</w:t>
            </w:r>
          </w:p>
          <w:p w:rsidR="00423070" w:rsidRPr="00231321" w:rsidRDefault="00423070" w:rsidP="006A297E">
            <w:pPr>
              <w:numPr>
                <w:ilvl w:val="0"/>
                <w:numId w:val="3"/>
              </w:numPr>
              <w:autoSpaceDE w:val="0"/>
              <w:autoSpaceDN w:val="0"/>
              <w:jc w:val="both"/>
              <w:rPr>
                <w:sz w:val="20"/>
                <w:szCs w:val="20"/>
              </w:rPr>
            </w:pPr>
            <w:r w:rsidRPr="00231321">
              <w:rPr>
                <w:sz w:val="20"/>
                <w:szCs w:val="20"/>
              </w:rPr>
              <w:t>по инкассовому поручению, оплачиваемому без распоряжения клиента в соответствии с действующим законодательством</w:t>
            </w:r>
          </w:p>
          <w:p w:rsidR="00423070" w:rsidRPr="00231321" w:rsidRDefault="00423070" w:rsidP="006A297E">
            <w:pPr>
              <w:numPr>
                <w:ilvl w:val="0"/>
                <w:numId w:val="4"/>
              </w:numPr>
              <w:pBdr>
                <w:between w:val="single" w:sz="4" w:space="1" w:color="auto"/>
              </w:pBdr>
              <w:autoSpaceDE w:val="0"/>
              <w:autoSpaceDN w:val="0"/>
              <w:jc w:val="both"/>
            </w:pPr>
            <w:r w:rsidRPr="00231321">
              <w:rPr>
                <w:sz w:val="20"/>
                <w:szCs w:val="20"/>
              </w:rPr>
              <w:t>по расчетным документам, помещенным в картотеку к внебалансовому счету №90902</w:t>
            </w:r>
          </w:p>
        </w:tc>
        <w:tc>
          <w:tcPr>
            <w:tcW w:w="3970" w:type="dxa"/>
            <w:gridSpan w:val="6"/>
            <w:tcBorders>
              <w:bottom w:val="nil"/>
            </w:tcBorders>
          </w:tcPr>
          <w:p w:rsidR="00423070" w:rsidRPr="00231321" w:rsidRDefault="00423070" w:rsidP="006A297E">
            <w:pPr>
              <w:numPr>
                <w:ilvl w:val="12"/>
                <w:numId w:val="0"/>
              </w:numPr>
              <w:tabs>
                <w:tab w:val="left" w:pos="360"/>
              </w:tabs>
              <w:jc w:val="center"/>
              <w:rPr>
                <w:sz w:val="20"/>
                <w:szCs w:val="20"/>
              </w:rPr>
            </w:pPr>
          </w:p>
          <w:p w:rsidR="00423070" w:rsidRPr="00231321" w:rsidRDefault="00423070" w:rsidP="006A297E">
            <w:pPr>
              <w:numPr>
                <w:ilvl w:val="12"/>
                <w:numId w:val="0"/>
              </w:numPr>
              <w:tabs>
                <w:tab w:val="left" w:pos="360"/>
              </w:tabs>
              <w:jc w:val="center"/>
              <w:rPr>
                <w:sz w:val="20"/>
                <w:szCs w:val="20"/>
              </w:rPr>
            </w:pPr>
          </w:p>
          <w:p w:rsidR="00423070" w:rsidRPr="00231321" w:rsidRDefault="00423070" w:rsidP="006A297E">
            <w:pPr>
              <w:numPr>
                <w:ilvl w:val="12"/>
                <w:numId w:val="0"/>
              </w:numPr>
              <w:tabs>
                <w:tab w:val="left" w:pos="360"/>
              </w:tabs>
              <w:jc w:val="center"/>
              <w:rPr>
                <w:sz w:val="20"/>
                <w:szCs w:val="20"/>
              </w:rPr>
            </w:pPr>
            <w:r w:rsidRPr="00231321">
              <w:rPr>
                <w:sz w:val="20"/>
                <w:szCs w:val="20"/>
              </w:rPr>
              <w:t>бесплатно</w:t>
            </w:r>
          </w:p>
          <w:p w:rsidR="00423070" w:rsidRPr="00231321" w:rsidRDefault="00423070" w:rsidP="006A297E">
            <w:pPr>
              <w:numPr>
                <w:ilvl w:val="12"/>
                <w:numId w:val="0"/>
              </w:numPr>
              <w:tabs>
                <w:tab w:val="left" w:pos="360"/>
              </w:tabs>
              <w:jc w:val="center"/>
              <w:rPr>
                <w:sz w:val="20"/>
                <w:szCs w:val="20"/>
              </w:rPr>
            </w:pPr>
          </w:p>
        </w:tc>
      </w:tr>
      <w:tr w:rsidR="00231321" w:rsidRPr="00231321" w:rsidTr="00925833">
        <w:tc>
          <w:tcPr>
            <w:tcW w:w="6520" w:type="dxa"/>
            <w:tcBorders>
              <w:bottom w:val="nil"/>
            </w:tcBorders>
          </w:tcPr>
          <w:p w:rsidR="00423070" w:rsidRPr="00231321" w:rsidRDefault="00423070" w:rsidP="006A297E">
            <w:pPr>
              <w:pStyle w:val="Iiiaeuiue"/>
              <w:ind w:left="360"/>
              <w:jc w:val="both"/>
            </w:pPr>
            <w:r w:rsidRPr="00231321">
              <w:t>иных платежей:</w:t>
            </w:r>
            <w:r w:rsidRPr="00231321">
              <w:rPr>
                <w:vertAlign w:val="superscript"/>
              </w:rPr>
              <w:footnoteReference w:id="10"/>
            </w:r>
          </w:p>
        </w:tc>
        <w:tc>
          <w:tcPr>
            <w:tcW w:w="3970" w:type="dxa"/>
            <w:gridSpan w:val="6"/>
            <w:tcBorders>
              <w:bottom w:val="nil"/>
            </w:tcBorders>
          </w:tcPr>
          <w:p w:rsidR="00423070" w:rsidRPr="00231321" w:rsidRDefault="00423070" w:rsidP="006A297E">
            <w:pPr>
              <w:numPr>
                <w:ilvl w:val="12"/>
                <w:numId w:val="0"/>
              </w:numPr>
              <w:tabs>
                <w:tab w:val="left" w:pos="360"/>
              </w:tabs>
              <w:jc w:val="center"/>
              <w:rPr>
                <w:sz w:val="20"/>
                <w:szCs w:val="20"/>
              </w:rPr>
            </w:pPr>
          </w:p>
        </w:tc>
      </w:tr>
      <w:tr w:rsidR="009472C2" w:rsidTr="00925833">
        <w:trPr>
          <w:trHeight w:val="476"/>
        </w:trPr>
        <w:tc>
          <w:tcPr>
            <w:tcW w:w="6520" w:type="dxa"/>
            <w:tcBorders>
              <w:top w:val="single" w:sz="4" w:space="0" w:color="auto"/>
              <w:left w:val="single" w:sz="4" w:space="0" w:color="auto"/>
              <w:bottom w:val="nil"/>
              <w:right w:val="single" w:sz="4" w:space="0" w:color="auto"/>
            </w:tcBorders>
            <w:hideMark/>
          </w:tcPr>
          <w:p w:rsidR="009472C2" w:rsidRDefault="009472C2" w:rsidP="001C34CA">
            <w:pPr>
              <w:pStyle w:val="Iiiaeuiue"/>
              <w:numPr>
                <w:ilvl w:val="0"/>
                <w:numId w:val="28"/>
              </w:numPr>
              <w:jc w:val="both"/>
              <w:rPr>
                <w:lang w:val="ru-RU"/>
              </w:rPr>
            </w:pPr>
            <w:r>
              <w:rPr>
                <w:lang w:val="ru-RU"/>
              </w:rPr>
              <w:t>через расчетную систему Банка России или расчетную систему Сбербанка России на счет в другой кредитной организации</w:t>
            </w:r>
          </w:p>
        </w:tc>
        <w:tc>
          <w:tcPr>
            <w:tcW w:w="3970" w:type="dxa"/>
            <w:gridSpan w:val="6"/>
            <w:tcBorders>
              <w:top w:val="single" w:sz="4" w:space="0" w:color="auto"/>
              <w:left w:val="single" w:sz="4" w:space="0" w:color="auto"/>
              <w:bottom w:val="nil"/>
              <w:right w:val="single" w:sz="4" w:space="0" w:color="auto"/>
            </w:tcBorders>
            <w:vAlign w:val="center"/>
          </w:tcPr>
          <w:p w:rsidR="009472C2" w:rsidRDefault="00976FBA">
            <w:pPr>
              <w:tabs>
                <w:tab w:val="left" w:pos="360"/>
              </w:tabs>
              <w:jc w:val="center"/>
              <w:rPr>
                <w:sz w:val="20"/>
                <w:szCs w:val="20"/>
              </w:rPr>
            </w:pPr>
            <w:r>
              <w:rPr>
                <w:sz w:val="20"/>
                <w:szCs w:val="20"/>
              </w:rPr>
              <w:t>500</w:t>
            </w:r>
            <w:r w:rsidR="009472C2">
              <w:rPr>
                <w:sz w:val="20"/>
                <w:szCs w:val="20"/>
              </w:rPr>
              <w:t xml:space="preserve"> руб.</w:t>
            </w:r>
          </w:p>
          <w:p w:rsidR="009472C2" w:rsidRDefault="009472C2">
            <w:pPr>
              <w:numPr>
                <w:ilvl w:val="12"/>
                <w:numId w:val="0"/>
              </w:numPr>
              <w:tabs>
                <w:tab w:val="left" w:pos="360"/>
              </w:tabs>
              <w:jc w:val="center"/>
              <w:rPr>
                <w:sz w:val="20"/>
                <w:szCs w:val="20"/>
              </w:rPr>
            </w:pPr>
          </w:p>
        </w:tc>
      </w:tr>
      <w:tr w:rsidR="009472C2" w:rsidTr="00925833">
        <w:trPr>
          <w:trHeight w:val="217"/>
        </w:trPr>
        <w:tc>
          <w:tcPr>
            <w:tcW w:w="6520" w:type="dxa"/>
            <w:tcBorders>
              <w:top w:val="nil"/>
              <w:left w:val="single" w:sz="4" w:space="0" w:color="auto"/>
              <w:bottom w:val="single" w:sz="4" w:space="0" w:color="auto"/>
              <w:right w:val="single" w:sz="4" w:space="0" w:color="auto"/>
            </w:tcBorders>
            <w:hideMark/>
          </w:tcPr>
          <w:p w:rsidR="009472C2" w:rsidRDefault="009472C2">
            <w:pPr>
              <w:pStyle w:val="Iiiaeuiue"/>
              <w:ind w:left="360"/>
              <w:jc w:val="both"/>
              <w:rPr>
                <w:lang w:val="ru-RU"/>
              </w:rPr>
            </w:pPr>
            <w:r>
              <w:rPr>
                <w:lang w:val="ru-RU"/>
              </w:rPr>
              <w:t>- для клиентов, использующих электронный документооборот</w:t>
            </w:r>
            <w:r>
              <w:rPr>
                <w:rStyle w:val="a5"/>
              </w:rPr>
              <w:footnoteReference w:id="11"/>
            </w:r>
          </w:p>
        </w:tc>
        <w:tc>
          <w:tcPr>
            <w:tcW w:w="3970" w:type="dxa"/>
            <w:gridSpan w:val="6"/>
            <w:tcBorders>
              <w:top w:val="nil"/>
              <w:left w:val="single" w:sz="4" w:space="0" w:color="auto"/>
              <w:bottom w:val="single" w:sz="4" w:space="0" w:color="auto"/>
              <w:right w:val="single" w:sz="4" w:space="0" w:color="auto"/>
            </w:tcBorders>
            <w:vAlign w:val="center"/>
            <w:hideMark/>
          </w:tcPr>
          <w:p w:rsidR="009472C2" w:rsidRDefault="00976FBA">
            <w:pPr>
              <w:numPr>
                <w:ilvl w:val="12"/>
                <w:numId w:val="0"/>
              </w:numPr>
              <w:tabs>
                <w:tab w:val="left" w:pos="360"/>
              </w:tabs>
              <w:jc w:val="center"/>
              <w:rPr>
                <w:sz w:val="20"/>
                <w:szCs w:val="20"/>
              </w:rPr>
            </w:pPr>
            <w:r>
              <w:rPr>
                <w:sz w:val="20"/>
                <w:szCs w:val="20"/>
              </w:rPr>
              <w:t>30</w:t>
            </w:r>
            <w:r w:rsidR="009472C2">
              <w:rPr>
                <w:sz w:val="20"/>
                <w:szCs w:val="20"/>
              </w:rPr>
              <w:t xml:space="preserve"> руб.</w:t>
            </w:r>
          </w:p>
        </w:tc>
      </w:tr>
      <w:tr w:rsidR="009472C2" w:rsidTr="00925833">
        <w:trPr>
          <w:trHeight w:val="448"/>
        </w:trPr>
        <w:tc>
          <w:tcPr>
            <w:tcW w:w="6520" w:type="dxa"/>
            <w:tcBorders>
              <w:top w:val="single" w:sz="4" w:space="0" w:color="auto"/>
              <w:left w:val="single" w:sz="4" w:space="0" w:color="auto"/>
              <w:bottom w:val="nil"/>
              <w:right w:val="single" w:sz="4" w:space="0" w:color="auto"/>
            </w:tcBorders>
            <w:hideMark/>
          </w:tcPr>
          <w:p w:rsidR="009472C2" w:rsidRDefault="009472C2" w:rsidP="001C34CA">
            <w:pPr>
              <w:pStyle w:val="Iiiaeuiue"/>
              <w:numPr>
                <w:ilvl w:val="0"/>
                <w:numId w:val="28"/>
              </w:numPr>
              <w:jc w:val="both"/>
              <w:rPr>
                <w:lang w:val="ru-RU"/>
              </w:rPr>
            </w:pPr>
            <w:r>
              <w:rPr>
                <w:lang w:val="ru-RU"/>
              </w:rPr>
              <w:t>через расчетную систему Сбербанка России на счет в структурное подразделение Сбербанка России</w:t>
            </w:r>
            <w:r>
              <w:rPr>
                <w:rStyle w:val="a5"/>
              </w:rPr>
              <w:footnoteReference w:id="12"/>
            </w:r>
          </w:p>
        </w:tc>
        <w:tc>
          <w:tcPr>
            <w:tcW w:w="3970" w:type="dxa"/>
            <w:gridSpan w:val="6"/>
            <w:tcBorders>
              <w:top w:val="single" w:sz="4" w:space="0" w:color="auto"/>
              <w:left w:val="single" w:sz="4" w:space="0" w:color="auto"/>
              <w:bottom w:val="nil"/>
              <w:right w:val="single" w:sz="4" w:space="0" w:color="auto"/>
            </w:tcBorders>
            <w:vAlign w:val="center"/>
            <w:hideMark/>
          </w:tcPr>
          <w:p w:rsidR="009472C2" w:rsidRDefault="00976FBA">
            <w:pPr>
              <w:tabs>
                <w:tab w:val="left" w:pos="360"/>
              </w:tabs>
              <w:jc w:val="center"/>
              <w:rPr>
                <w:sz w:val="20"/>
                <w:szCs w:val="20"/>
              </w:rPr>
            </w:pPr>
            <w:r>
              <w:rPr>
                <w:sz w:val="20"/>
                <w:szCs w:val="20"/>
              </w:rPr>
              <w:t>150</w:t>
            </w:r>
            <w:r w:rsidR="009472C2">
              <w:rPr>
                <w:sz w:val="20"/>
                <w:szCs w:val="20"/>
              </w:rPr>
              <w:t xml:space="preserve"> руб.</w:t>
            </w:r>
          </w:p>
        </w:tc>
      </w:tr>
      <w:tr w:rsidR="009472C2" w:rsidTr="00925833">
        <w:trPr>
          <w:trHeight w:val="245"/>
        </w:trPr>
        <w:tc>
          <w:tcPr>
            <w:tcW w:w="6520" w:type="dxa"/>
            <w:tcBorders>
              <w:top w:val="nil"/>
              <w:left w:val="single" w:sz="4" w:space="0" w:color="auto"/>
              <w:bottom w:val="single" w:sz="4" w:space="0" w:color="auto"/>
              <w:right w:val="single" w:sz="4" w:space="0" w:color="auto"/>
            </w:tcBorders>
            <w:hideMark/>
          </w:tcPr>
          <w:p w:rsidR="009472C2" w:rsidRDefault="009472C2">
            <w:pPr>
              <w:pStyle w:val="Iiiaeuiue"/>
              <w:ind w:left="360"/>
              <w:jc w:val="both"/>
              <w:rPr>
                <w:lang w:val="ru-RU"/>
              </w:rPr>
            </w:pPr>
            <w:r>
              <w:rPr>
                <w:lang w:val="ru-RU"/>
              </w:rPr>
              <w:t>- для клиентов, использующих электронный документооборот</w:t>
            </w:r>
            <w:r>
              <w:rPr>
                <w:rStyle w:val="a5"/>
              </w:rPr>
              <w:footnoteReference w:id="13"/>
            </w:r>
          </w:p>
        </w:tc>
        <w:tc>
          <w:tcPr>
            <w:tcW w:w="3970" w:type="dxa"/>
            <w:gridSpan w:val="6"/>
            <w:tcBorders>
              <w:top w:val="nil"/>
              <w:left w:val="single" w:sz="4" w:space="0" w:color="auto"/>
              <w:bottom w:val="single" w:sz="4" w:space="0" w:color="auto"/>
              <w:right w:val="single" w:sz="4" w:space="0" w:color="auto"/>
            </w:tcBorders>
            <w:vAlign w:val="center"/>
            <w:hideMark/>
          </w:tcPr>
          <w:p w:rsidR="009472C2" w:rsidRDefault="009472C2">
            <w:pPr>
              <w:numPr>
                <w:ilvl w:val="12"/>
                <w:numId w:val="0"/>
              </w:numPr>
              <w:tabs>
                <w:tab w:val="left" w:pos="360"/>
              </w:tabs>
              <w:jc w:val="center"/>
              <w:rPr>
                <w:sz w:val="20"/>
                <w:szCs w:val="20"/>
              </w:rPr>
            </w:pPr>
            <w:r>
              <w:rPr>
                <w:sz w:val="20"/>
                <w:szCs w:val="20"/>
              </w:rPr>
              <w:t>6 руб.</w:t>
            </w:r>
          </w:p>
        </w:tc>
      </w:tr>
      <w:tr w:rsidR="009472C2" w:rsidTr="00925833">
        <w:trPr>
          <w:trHeight w:val="407"/>
        </w:trPr>
        <w:tc>
          <w:tcPr>
            <w:tcW w:w="6520" w:type="dxa"/>
            <w:tcBorders>
              <w:top w:val="single" w:sz="4" w:space="0" w:color="auto"/>
              <w:left w:val="single" w:sz="4" w:space="0" w:color="auto"/>
              <w:bottom w:val="nil"/>
              <w:right w:val="single" w:sz="4" w:space="0" w:color="auto"/>
            </w:tcBorders>
            <w:hideMark/>
          </w:tcPr>
          <w:p w:rsidR="009472C2" w:rsidRDefault="009472C2" w:rsidP="001C34CA">
            <w:pPr>
              <w:pStyle w:val="Iiiaeuiue"/>
              <w:numPr>
                <w:ilvl w:val="0"/>
                <w:numId w:val="28"/>
              </w:numPr>
              <w:jc w:val="both"/>
              <w:rPr>
                <w:lang w:val="ru-RU"/>
              </w:rPr>
            </w:pPr>
            <w:r>
              <w:rPr>
                <w:lang w:val="ru-RU"/>
              </w:rPr>
              <w:t>с признаком срочности через систему БЭСП Банка России</w:t>
            </w:r>
            <w:r>
              <w:rPr>
                <w:rStyle w:val="a5"/>
              </w:rPr>
              <w:footnoteReference w:id="14"/>
            </w:r>
            <w:r>
              <w:rPr>
                <w:lang w:val="ru-RU"/>
              </w:rPr>
              <w:t>:</w:t>
            </w:r>
          </w:p>
          <w:p w:rsidR="009472C2" w:rsidRDefault="009472C2">
            <w:pPr>
              <w:pStyle w:val="Iiiaeuiue"/>
              <w:ind w:left="360"/>
              <w:jc w:val="both"/>
              <w:rPr>
                <w:lang w:val="ru-RU"/>
              </w:rPr>
            </w:pPr>
            <w:r>
              <w:rPr>
                <w:lang w:val="ru-RU"/>
              </w:rPr>
              <w:t>- до 100 млн. руб. включительно</w:t>
            </w:r>
          </w:p>
        </w:tc>
        <w:tc>
          <w:tcPr>
            <w:tcW w:w="3970" w:type="dxa"/>
            <w:gridSpan w:val="6"/>
            <w:tcBorders>
              <w:top w:val="single" w:sz="4" w:space="0" w:color="auto"/>
              <w:left w:val="single" w:sz="4" w:space="0" w:color="auto"/>
              <w:bottom w:val="nil"/>
              <w:right w:val="single" w:sz="4" w:space="0" w:color="auto"/>
            </w:tcBorders>
            <w:vAlign w:val="center"/>
          </w:tcPr>
          <w:p w:rsidR="009472C2" w:rsidRDefault="009472C2">
            <w:pPr>
              <w:numPr>
                <w:ilvl w:val="12"/>
                <w:numId w:val="0"/>
              </w:numPr>
              <w:tabs>
                <w:tab w:val="left" w:pos="360"/>
              </w:tabs>
              <w:jc w:val="center"/>
              <w:rPr>
                <w:sz w:val="20"/>
                <w:szCs w:val="20"/>
              </w:rPr>
            </w:pPr>
          </w:p>
          <w:p w:rsidR="009472C2" w:rsidRDefault="009472C2">
            <w:pPr>
              <w:numPr>
                <w:ilvl w:val="12"/>
                <w:numId w:val="0"/>
              </w:numPr>
              <w:tabs>
                <w:tab w:val="left" w:pos="360"/>
              </w:tabs>
              <w:jc w:val="center"/>
              <w:rPr>
                <w:sz w:val="20"/>
                <w:szCs w:val="20"/>
                <w:lang w:val="en-US"/>
              </w:rPr>
            </w:pPr>
            <w:r>
              <w:rPr>
                <w:sz w:val="20"/>
                <w:szCs w:val="20"/>
              </w:rPr>
              <w:t>350 руб. за платеж</w:t>
            </w:r>
          </w:p>
        </w:tc>
      </w:tr>
      <w:tr w:rsidR="009472C2" w:rsidTr="00925833">
        <w:trPr>
          <w:trHeight w:val="271"/>
        </w:trPr>
        <w:tc>
          <w:tcPr>
            <w:tcW w:w="6520" w:type="dxa"/>
            <w:tcBorders>
              <w:top w:val="nil"/>
              <w:left w:val="single" w:sz="4" w:space="0" w:color="auto"/>
              <w:bottom w:val="nil"/>
              <w:right w:val="single" w:sz="4" w:space="0" w:color="auto"/>
            </w:tcBorders>
            <w:hideMark/>
          </w:tcPr>
          <w:p w:rsidR="009472C2" w:rsidRDefault="009472C2">
            <w:pPr>
              <w:pStyle w:val="Iiiaeuiue"/>
              <w:ind w:left="360"/>
              <w:jc w:val="both"/>
              <w:rPr>
                <w:lang w:val="ru-RU"/>
              </w:rPr>
            </w:pPr>
            <w:r>
              <w:rPr>
                <w:lang w:val="ru-RU"/>
              </w:rPr>
              <w:t>- от 100 млн. руб. до 1 млрд. руб. включительно</w:t>
            </w:r>
          </w:p>
        </w:tc>
        <w:tc>
          <w:tcPr>
            <w:tcW w:w="3970" w:type="dxa"/>
            <w:gridSpan w:val="6"/>
            <w:tcBorders>
              <w:top w:val="nil"/>
              <w:left w:val="single" w:sz="4" w:space="0" w:color="auto"/>
              <w:bottom w:val="nil"/>
              <w:right w:val="single" w:sz="4" w:space="0" w:color="auto"/>
            </w:tcBorders>
            <w:vAlign w:val="center"/>
            <w:hideMark/>
          </w:tcPr>
          <w:p w:rsidR="009472C2" w:rsidRDefault="009472C2">
            <w:pPr>
              <w:numPr>
                <w:ilvl w:val="12"/>
                <w:numId w:val="0"/>
              </w:numPr>
              <w:tabs>
                <w:tab w:val="left" w:pos="360"/>
              </w:tabs>
              <w:jc w:val="center"/>
              <w:rPr>
                <w:sz w:val="20"/>
                <w:szCs w:val="20"/>
                <w:lang w:val="en-US"/>
              </w:rPr>
            </w:pPr>
            <w:r>
              <w:rPr>
                <w:sz w:val="20"/>
                <w:szCs w:val="20"/>
              </w:rPr>
              <w:t>700 руб. за платеж</w:t>
            </w:r>
          </w:p>
        </w:tc>
      </w:tr>
      <w:tr w:rsidR="009472C2" w:rsidTr="00925833">
        <w:trPr>
          <w:trHeight w:val="218"/>
        </w:trPr>
        <w:tc>
          <w:tcPr>
            <w:tcW w:w="6520" w:type="dxa"/>
            <w:tcBorders>
              <w:top w:val="nil"/>
              <w:left w:val="single" w:sz="4" w:space="0" w:color="auto"/>
              <w:bottom w:val="single" w:sz="4" w:space="0" w:color="auto"/>
              <w:right w:val="single" w:sz="4" w:space="0" w:color="auto"/>
            </w:tcBorders>
            <w:hideMark/>
          </w:tcPr>
          <w:p w:rsidR="009472C2" w:rsidRDefault="009472C2">
            <w:pPr>
              <w:pStyle w:val="Iiiaeuiue"/>
              <w:ind w:left="360"/>
              <w:jc w:val="both"/>
              <w:rPr>
                <w:lang w:val="ru-RU"/>
              </w:rPr>
            </w:pPr>
            <w:r>
              <w:t>- свыше 1 млрд. руб.</w:t>
            </w:r>
          </w:p>
        </w:tc>
        <w:tc>
          <w:tcPr>
            <w:tcW w:w="3970" w:type="dxa"/>
            <w:gridSpan w:val="6"/>
            <w:tcBorders>
              <w:top w:val="nil"/>
              <w:left w:val="single" w:sz="4" w:space="0" w:color="auto"/>
              <w:bottom w:val="single" w:sz="4" w:space="0" w:color="auto"/>
              <w:right w:val="single" w:sz="4" w:space="0" w:color="auto"/>
            </w:tcBorders>
            <w:vAlign w:val="center"/>
            <w:hideMark/>
          </w:tcPr>
          <w:p w:rsidR="009472C2" w:rsidRDefault="009472C2">
            <w:pPr>
              <w:numPr>
                <w:ilvl w:val="12"/>
                <w:numId w:val="0"/>
              </w:numPr>
              <w:tabs>
                <w:tab w:val="left" w:pos="360"/>
              </w:tabs>
              <w:jc w:val="center"/>
              <w:rPr>
                <w:sz w:val="20"/>
                <w:szCs w:val="20"/>
              </w:rPr>
            </w:pPr>
            <w:r>
              <w:rPr>
                <w:sz w:val="20"/>
                <w:szCs w:val="20"/>
              </w:rPr>
              <w:t>1000 руб. за платеж</w:t>
            </w:r>
          </w:p>
        </w:tc>
      </w:tr>
      <w:tr w:rsidR="009472C2" w:rsidTr="00925833">
        <w:trPr>
          <w:trHeight w:val="625"/>
        </w:trPr>
        <w:tc>
          <w:tcPr>
            <w:tcW w:w="6520" w:type="dxa"/>
            <w:tcBorders>
              <w:top w:val="single" w:sz="4" w:space="0" w:color="auto"/>
              <w:left w:val="single" w:sz="4" w:space="0" w:color="auto"/>
              <w:bottom w:val="nil"/>
              <w:right w:val="single" w:sz="4" w:space="0" w:color="auto"/>
            </w:tcBorders>
            <w:hideMark/>
          </w:tcPr>
          <w:p w:rsidR="009472C2" w:rsidRDefault="009472C2" w:rsidP="001C34CA">
            <w:pPr>
              <w:pStyle w:val="Iiiaeuiue"/>
              <w:numPr>
                <w:ilvl w:val="0"/>
                <w:numId w:val="28"/>
              </w:numPr>
              <w:jc w:val="both"/>
              <w:rPr>
                <w:lang w:val="ru-RU"/>
              </w:rPr>
            </w:pPr>
            <w:r>
              <w:rPr>
                <w:lang w:val="ru-RU"/>
              </w:rPr>
              <w:t>с признаком срочности через расчетную систему Сбербанка России на счет в структурное подразделение Сбербанка России:</w:t>
            </w:r>
          </w:p>
          <w:p w:rsidR="009472C2" w:rsidRDefault="009472C2" w:rsidP="001C34CA">
            <w:pPr>
              <w:pStyle w:val="Iiiaeuiue"/>
              <w:numPr>
                <w:ilvl w:val="0"/>
                <w:numId w:val="29"/>
              </w:numPr>
              <w:jc w:val="both"/>
              <w:rPr>
                <w:lang w:val="ru-RU"/>
              </w:rPr>
            </w:pPr>
            <w:r>
              <w:rPr>
                <w:lang w:val="ru-RU"/>
              </w:rPr>
              <w:t>без Уведомления о зачислении средств получателю</w:t>
            </w:r>
          </w:p>
        </w:tc>
        <w:tc>
          <w:tcPr>
            <w:tcW w:w="3970" w:type="dxa"/>
            <w:gridSpan w:val="6"/>
            <w:tcBorders>
              <w:top w:val="single" w:sz="4" w:space="0" w:color="auto"/>
              <w:left w:val="single" w:sz="4" w:space="0" w:color="auto"/>
              <w:bottom w:val="nil"/>
              <w:right w:val="single" w:sz="4" w:space="0" w:color="auto"/>
            </w:tcBorders>
          </w:tcPr>
          <w:p w:rsidR="009472C2" w:rsidRDefault="009472C2">
            <w:pPr>
              <w:tabs>
                <w:tab w:val="left" w:pos="360"/>
              </w:tabs>
              <w:jc w:val="center"/>
              <w:rPr>
                <w:sz w:val="20"/>
                <w:szCs w:val="20"/>
              </w:rPr>
            </w:pPr>
          </w:p>
          <w:p w:rsidR="009472C2" w:rsidRDefault="009472C2">
            <w:pPr>
              <w:numPr>
                <w:ilvl w:val="12"/>
                <w:numId w:val="0"/>
              </w:numPr>
              <w:tabs>
                <w:tab w:val="left" w:pos="360"/>
              </w:tabs>
              <w:jc w:val="center"/>
              <w:rPr>
                <w:sz w:val="20"/>
                <w:szCs w:val="20"/>
              </w:rPr>
            </w:pPr>
          </w:p>
          <w:p w:rsidR="009472C2" w:rsidRDefault="009472C2">
            <w:pPr>
              <w:numPr>
                <w:ilvl w:val="12"/>
                <w:numId w:val="0"/>
              </w:numPr>
              <w:tabs>
                <w:tab w:val="left" w:pos="360"/>
              </w:tabs>
              <w:jc w:val="center"/>
              <w:rPr>
                <w:sz w:val="20"/>
                <w:szCs w:val="20"/>
              </w:rPr>
            </w:pPr>
            <w:r>
              <w:rPr>
                <w:sz w:val="20"/>
                <w:szCs w:val="20"/>
              </w:rPr>
              <w:t>75 руб.</w:t>
            </w:r>
          </w:p>
        </w:tc>
      </w:tr>
      <w:tr w:rsidR="009472C2" w:rsidTr="00925833">
        <w:trPr>
          <w:trHeight w:val="692"/>
        </w:trPr>
        <w:tc>
          <w:tcPr>
            <w:tcW w:w="6520" w:type="dxa"/>
            <w:tcBorders>
              <w:top w:val="nil"/>
              <w:left w:val="single" w:sz="4" w:space="0" w:color="auto"/>
              <w:bottom w:val="nil"/>
              <w:right w:val="single" w:sz="4" w:space="0" w:color="auto"/>
            </w:tcBorders>
            <w:hideMark/>
          </w:tcPr>
          <w:p w:rsidR="009472C2" w:rsidRDefault="009472C2" w:rsidP="001C34CA">
            <w:pPr>
              <w:pStyle w:val="Iiiaeuiue"/>
              <w:numPr>
                <w:ilvl w:val="0"/>
                <w:numId w:val="29"/>
              </w:numPr>
              <w:jc w:val="both"/>
              <w:rPr>
                <w:lang w:val="ru-RU"/>
              </w:rPr>
            </w:pPr>
            <w:r>
              <w:rPr>
                <w:lang w:val="ru-RU"/>
              </w:rPr>
              <w:t>с Уведомлением о зачислении средств получателю</w:t>
            </w:r>
          </w:p>
          <w:p w:rsidR="009472C2" w:rsidRDefault="009472C2">
            <w:pPr>
              <w:pStyle w:val="Iiiaeuiue"/>
              <w:ind w:left="1080"/>
              <w:jc w:val="both"/>
              <w:rPr>
                <w:lang w:val="ru-RU"/>
              </w:rPr>
            </w:pPr>
            <w:r>
              <w:rPr>
                <w:lang w:val="ru-RU"/>
              </w:rPr>
              <w:t>- для клиентов, использующих электронный документооборот:</w:t>
            </w:r>
            <w:r>
              <w:rPr>
                <w:rStyle w:val="a5"/>
              </w:rPr>
              <w:footnoteReference w:id="15"/>
            </w:r>
          </w:p>
        </w:tc>
        <w:tc>
          <w:tcPr>
            <w:tcW w:w="3970" w:type="dxa"/>
            <w:gridSpan w:val="6"/>
            <w:tcBorders>
              <w:top w:val="nil"/>
              <w:left w:val="single" w:sz="4" w:space="0" w:color="auto"/>
              <w:bottom w:val="nil"/>
              <w:right w:val="single" w:sz="4" w:space="0" w:color="auto"/>
            </w:tcBorders>
          </w:tcPr>
          <w:p w:rsidR="009472C2" w:rsidRDefault="009472C2">
            <w:pPr>
              <w:numPr>
                <w:ilvl w:val="12"/>
                <w:numId w:val="0"/>
              </w:numPr>
              <w:tabs>
                <w:tab w:val="left" w:pos="360"/>
              </w:tabs>
              <w:jc w:val="center"/>
              <w:rPr>
                <w:sz w:val="20"/>
                <w:szCs w:val="20"/>
              </w:rPr>
            </w:pPr>
            <w:r>
              <w:rPr>
                <w:sz w:val="20"/>
                <w:szCs w:val="20"/>
              </w:rPr>
              <w:t>95 руб.</w:t>
            </w:r>
          </w:p>
          <w:p w:rsidR="009472C2" w:rsidRDefault="009472C2">
            <w:pPr>
              <w:numPr>
                <w:ilvl w:val="12"/>
                <w:numId w:val="0"/>
              </w:numPr>
              <w:tabs>
                <w:tab w:val="left" w:pos="360"/>
              </w:tabs>
              <w:jc w:val="center"/>
              <w:rPr>
                <w:sz w:val="20"/>
                <w:szCs w:val="20"/>
              </w:rPr>
            </w:pPr>
          </w:p>
          <w:p w:rsidR="009472C2" w:rsidRDefault="009472C2">
            <w:pPr>
              <w:numPr>
                <w:ilvl w:val="12"/>
                <w:numId w:val="0"/>
              </w:numPr>
              <w:tabs>
                <w:tab w:val="left" w:pos="360"/>
              </w:tabs>
              <w:jc w:val="center"/>
              <w:rPr>
                <w:sz w:val="20"/>
                <w:szCs w:val="20"/>
              </w:rPr>
            </w:pPr>
          </w:p>
        </w:tc>
      </w:tr>
      <w:tr w:rsidR="009472C2" w:rsidTr="00925833">
        <w:trPr>
          <w:trHeight w:val="163"/>
        </w:trPr>
        <w:tc>
          <w:tcPr>
            <w:tcW w:w="6520" w:type="dxa"/>
            <w:tcBorders>
              <w:top w:val="nil"/>
              <w:left w:val="single" w:sz="4" w:space="0" w:color="auto"/>
              <w:bottom w:val="nil"/>
              <w:right w:val="single" w:sz="4" w:space="0" w:color="auto"/>
            </w:tcBorders>
            <w:hideMark/>
          </w:tcPr>
          <w:p w:rsidR="009472C2" w:rsidRDefault="009472C2" w:rsidP="001C34CA">
            <w:pPr>
              <w:pStyle w:val="Iiiaeuiue"/>
              <w:numPr>
                <w:ilvl w:val="0"/>
                <w:numId w:val="29"/>
              </w:numPr>
              <w:jc w:val="both"/>
              <w:rPr>
                <w:lang w:val="ru-RU"/>
              </w:rPr>
            </w:pPr>
            <w:r>
              <w:rPr>
                <w:lang w:val="ru-RU"/>
              </w:rPr>
              <w:t>без Уведомления о зачислении средств получателю</w:t>
            </w:r>
          </w:p>
        </w:tc>
        <w:tc>
          <w:tcPr>
            <w:tcW w:w="3970" w:type="dxa"/>
            <w:gridSpan w:val="6"/>
            <w:tcBorders>
              <w:top w:val="nil"/>
              <w:left w:val="single" w:sz="4" w:space="0" w:color="auto"/>
              <w:bottom w:val="nil"/>
              <w:right w:val="single" w:sz="4" w:space="0" w:color="auto"/>
            </w:tcBorders>
            <w:hideMark/>
          </w:tcPr>
          <w:p w:rsidR="009472C2" w:rsidRDefault="009472C2">
            <w:pPr>
              <w:tabs>
                <w:tab w:val="left" w:pos="360"/>
              </w:tabs>
              <w:jc w:val="center"/>
              <w:rPr>
                <w:sz w:val="20"/>
                <w:szCs w:val="20"/>
              </w:rPr>
            </w:pPr>
            <w:r>
              <w:rPr>
                <w:sz w:val="20"/>
                <w:szCs w:val="20"/>
              </w:rPr>
              <w:t>60 руб.</w:t>
            </w:r>
          </w:p>
        </w:tc>
      </w:tr>
      <w:tr w:rsidR="009472C2" w:rsidTr="00925833">
        <w:trPr>
          <w:trHeight w:val="394"/>
        </w:trPr>
        <w:tc>
          <w:tcPr>
            <w:tcW w:w="6520" w:type="dxa"/>
            <w:tcBorders>
              <w:top w:val="nil"/>
              <w:left w:val="single" w:sz="4" w:space="0" w:color="auto"/>
              <w:bottom w:val="single" w:sz="4" w:space="0" w:color="auto"/>
              <w:right w:val="single" w:sz="4" w:space="0" w:color="auto"/>
            </w:tcBorders>
            <w:hideMark/>
          </w:tcPr>
          <w:p w:rsidR="009472C2" w:rsidRDefault="009472C2" w:rsidP="001C34CA">
            <w:pPr>
              <w:pStyle w:val="Iiiaeuiue"/>
              <w:numPr>
                <w:ilvl w:val="0"/>
                <w:numId w:val="29"/>
              </w:numPr>
              <w:jc w:val="both"/>
              <w:rPr>
                <w:lang w:val="ru-RU"/>
              </w:rPr>
            </w:pPr>
            <w:r>
              <w:rPr>
                <w:lang w:val="ru-RU"/>
              </w:rPr>
              <w:t>с Уведомлением о зачислении средств получателю</w:t>
            </w:r>
          </w:p>
        </w:tc>
        <w:tc>
          <w:tcPr>
            <w:tcW w:w="3970" w:type="dxa"/>
            <w:gridSpan w:val="6"/>
            <w:tcBorders>
              <w:top w:val="nil"/>
              <w:left w:val="single" w:sz="4" w:space="0" w:color="auto"/>
              <w:bottom w:val="single" w:sz="4" w:space="0" w:color="auto"/>
              <w:right w:val="single" w:sz="4" w:space="0" w:color="auto"/>
            </w:tcBorders>
            <w:hideMark/>
          </w:tcPr>
          <w:p w:rsidR="009472C2" w:rsidRDefault="009472C2">
            <w:pPr>
              <w:tabs>
                <w:tab w:val="left" w:pos="360"/>
              </w:tabs>
              <w:jc w:val="center"/>
              <w:rPr>
                <w:sz w:val="20"/>
                <w:szCs w:val="20"/>
              </w:rPr>
            </w:pPr>
            <w:r>
              <w:rPr>
                <w:sz w:val="20"/>
                <w:szCs w:val="20"/>
              </w:rPr>
              <w:t>80 руб.</w:t>
            </w:r>
          </w:p>
        </w:tc>
      </w:tr>
      <w:tr w:rsidR="009472C2" w:rsidTr="00925833">
        <w:trPr>
          <w:trHeight w:val="638"/>
        </w:trPr>
        <w:tc>
          <w:tcPr>
            <w:tcW w:w="6520" w:type="dxa"/>
            <w:tcBorders>
              <w:top w:val="single" w:sz="4" w:space="0" w:color="auto"/>
              <w:left w:val="single" w:sz="4" w:space="0" w:color="auto"/>
              <w:bottom w:val="single" w:sz="4" w:space="0" w:color="auto"/>
              <w:right w:val="single" w:sz="4" w:space="0" w:color="auto"/>
            </w:tcBorders>
            <w:hideMark/>
          </w:tcPr>
          <w:p w:rsidR="009472C2" w:rsidRDefault="009472C2" w:rsidP="001C34CA">
            <w:pPr>
              <w:pStyle w:val="Iiiaeuiue"/>
              <w:numPr>
                <w:ilvl w:val="0"/>
                <w:numId w:val="30"/>
              </w:numPr>
              <w:jc w:val="both"/>
              <w:rPr>
                <w:lang w:val="ru-RU"/>
              </w:rPr>
            </w:pPr>
            <w:r>
              <w:rPr>
                <w:lang w:val="ru-RU"/>
              </w:rPr>
              <w:t>постановка расчетных документов</w:t>
            </w:r>
            <w:r>
              <w:rPr>
                <w:rStyle w:val="a5"/>
              </w:rPr>
              <w:footnoteReference w:id="16"/>
            </w:r>
            <w:r>
              <w:rPr>
                <w:lang w:val="ru-RU"/>
              </w:rPr>
              <w:t xml:space="preserve"> в картотеку к внебалансовому счету №90902</w:t>
            </w:r>
            <w:r>
              <w:rPr>
                <w:rStyle w:val="a5"/>
              </w:rPr>
              <w:footnoteReference w:id="17"/>
            </w:r>
          </w:p>
          <w:p w:rsidR="009472C2" w:rsidRDefault="009472C2">
            <w:pPr>
              <w:pStyle w:val="Iiiaeuiue"/>
              <w:ind w:left="1080"/>
              <w:jc w:val="both"/>
            </w:pPr>
            <w:r>
              <w:t>за исключением:</w:t>
            </w:r>
          </w:p>
        </w:tc>
        <w:tc>
          <w:tcPr>
            <w:tcW w:w="3970" w:type="dxa"/>
            <w:gridSpan w:val="6"/>
            <w:tcBorders>
              <w:top w:val="single" w:sz="4" w:space="0" w:color="auto"/>
              <w:left w:val="single" w:sz="4" w:space="0" w:color="auto"/>
              <w:bottom w:val="single" w:sz="4" w:space="0" w:color="auto"/>
              <w:right w:val="single" w:sz="4" w:space="0" w:color="auto"/>
            </w:tcBorders>
          </w:tcPr>
          <w:p w:rsidR="009472C2" w:rsidRDefault="009472C2">
            <w:pPr>
              <w:numPr>
                <w:ilvl w:val="12"/>
                <w:numId w:val="0"/>
              </w:numPr>
              <w:tabs>
                <w:tab w:val="left" w:pos="360"/>
              </w:tabs>
              <w:jc w:val="center"/>
              <w:rPr>
                <w:sz w:val="20"/>
                <w:szCs w:val="20"/>
              </w:rPr>
            </w:pPr>
            <w:r>
              <w:rPr>
                <w:sz w:val="20"/>
                <w:szCs w:val="20"/>
                <w:lang w:val="en-US"/>
              </w:rPr>
              <w:t>100</w:t>
            </w:r>
            <w:r>
              <w:rPr>
                <w:sz w:val="20"/>
                <w:szCs w:val="20"/>
              </w:rPr>
              <w:t xml:space="preserve"> руб.</w:t>
            </w:r>
          </w:p>
          <w:p w:rsidR="009472C2" w:rsidRDefault="009472C2">
            <w:pPr>
              <w:numPr>
                <w:ilvl w:val="12"/>
                <w:numId w:val="0"/>
              </w:numPr>
              <w:tabs>
                <w:tab w:val="left" w:pos="360"/>
              </w:tabs>
              <w:jc w:val="center"/>
              <w:rPr>
                <w:sz w:val="20"/>
                <w:szCs w:val="20"/>
              </w:rPr>
            </w:pPr>
          </w:p>
          <w:p w:rsidR="009472C2" w:rsidRDefault="009472C2">
            <w:pPr>
              <w:numPr>
                <w:ilvl w:val="12"/>
                <w:numId w:val="0"/>
              </w:numPr>
              <w:tabs>
                <w:tab w:val="left" w:pos="360"/>
              </w:tabs>
              <w:jc w:val="center"/>
              <w:rPr>
                <w:sz w:val="20"/>
                <w:szCs w:val="20"/>
              </w:rPr>
            </w:pPr>
          </w:p>
        </w:tc>
      </w:tr>
      <w:tr w:rsidR="009472C2" w:rsidTr="00925833">
        <w:trPr>
          <w:trHeight w:val="163"/>
        </w:trPr>
        <w:tc>
          <w:tcPr>
            <w:tcW w:w="6520" w:type="dxa"/>
            <w:tcBorders>
              <w:top w:val="single" w:sz="4" w:space="0" w:color="auto"/>
              <w:left w:val="single" w:sz="4" w:space="0" w:color="auto"/>
              <w:bottom w:val="nil"/>
              <w:right w:val="single" w:sz="4" w:space="0" w:color="auto"/>
            </w:tcBorders>
            <w:hideMark/>
          </w:tcPr>
          <w:p w:rsidR="009472C2" w:rsidRDefault="009472C2" w:rsidP="001C34CA">
            <w:pPr>
              <w:numPr>
                <w:ilvl w:val="0"/>
                <w:numId w:val="31"/>
              </w:numPr>
              <w:autoSpaceDE w:val="0"/>
              <w:autoSpaceDN w:val="0"/>
              <w:jc w:val="both"/>
            </w:pPr>
            <w:r>
              <w:rPr>
                <w:sz w:val="20"/>
                <w:szCs w:val="20"/>
              </w:rPr>
              <w:t xml:space="preserve">расчетных документов по налоговым и приравненным к ним платежам в бюджет (в т.ч. в пользу таможенных органов) и </w:t>
            </w:r>
            <w:r>
              <w:rPr>
                <w:sz w:val="20"/>
                <w:szCs w:val="20"/>
              </w:rPr>
              <w:lastRenderedPageBreak/>
              <w:t>внебюджетные фонды</w:t>
            </w:r>
          </w:p>
        </w:tc>
        <w:tc>
          <w:tcPr>
            <w:tcW w:w="3970" w:type="dxa"/>
            <w:gridSpan w:val="6"/>
            <w:tcBorders>
              <w:top w:val="single" w:sz="4" w:space="0" w:color="auto"/>
              <w:left w:val="single" w:sz="4" w:space="0" w:color="auto"/>
              <w:bottom w:val="nil"/>
              <w:right w:val="single" w:sz="4" w:space="0" w:color="auto"/>
            </w:tcBorders>
            <w:hideMark/>
          </w:tcPr>
          <w:p w:rsidR="009472C2" w:rsidRDefault="009472C2">
            <w:pPr>
              <w:tabs>
                <w:tab w:val="left" w:pos="360"/>
              </w:tabs>
              <w:jc w:val="center"/>
              <w:rPr>
                <w:sz w:val="20"/>
                <w:szCs w:val="20"/>
                <w:lang w:val="en-US"/>
              </w:rPr>
            </w:pPr>
            <w:r>
              <w:rPr>
                <w:sz w:val="20"/>
                <w:szCs w:val="20"/>
              </w:rPr>
              <w:lastRenderedPageBreak/>
              <w:t>бесплатно</w:t>
            </w:r>
          </w:p>
        </w:tc>
      </w:tr>
      <w:tr w:rsidR="009472C2" w:rsidTr="00925833">
        <w:trPr>
          <w:trHeight w:val="387"/>
        </w:trPr>
        <w:tc>
          <w:tcPr>
            <w:tcW w:w="6520" w:type="dxa"/>
            <w:tcBorders>
              <w:top w:val="nil"/>
              <w:left w:val="single" w:sz="4" w:space="0" w:color="auto"/>
              <w:bottom w:val="nil"/>
              <w:right w:val="single" w:sz="4" w:space="0" w:color="auto"/>
            </w:tcBorders>
            <w:hideMark/>
          </w:tcPr>
          <w:p w:rsidR="009472C2" w:rsidRDefault="009472C2" w:rsidP="001C34CA">
            <w:pPr>
              <w:numPr>
                <w:ilvl w:val="0"/>
                <w:numId w:val="31"/>
              </w:numPr>
              <w:autoSpaceDE w:val="0"/>
              <w:autoSpaceDN w:val="0"/>
              <w:jc w:val="both"/>
              <w:rPr>
                <w:sz w:val="20"/>
                <w:szCs w:val="20"/>
              </w:rPr>
            </w:pPr>
            <w:r>
              <w:rPr>
                <w:sz w:val="20"/>
                <w:szCs w:val="20"/>
              </w:rPr>
              <w:lastRenderedPageBreak/>
              <w:t>инкассовых поручений, оплачиваемых без распоряжения клиента в соответствии с действующим законодательством</w:t>
            </w:r>
          </w:p>
        </w:tc>
        <w:tc>
          <w:tcPr>
            <w:tcW w:w="3970" w:type="dxa"/>
            <w:gridSpan w:val="6"/>
            <w:tcBorders>
              <w:top w:val="nil"/>
              <w:left w:val="single" w:sz="4" w:space="0" w:color="auto"/>
              <w:bottom w:val="nil"/>
              <w:right w:val="single" w:sz="4" w:space="0" w:color="auto"/>
            </w:tcBorders>
            <w:hideMark/>
          </w:tcPr>
          <w:p w:rsidR="009472C2" w:rsidRDefault="009472C2">
            <w:pPr>
              <w:tabs>
                <w:tab w:val="left" w:pos="360"/>
              </w:tabs>
              <w:jc w:val="center"/>
              <w:rPr>
                <w:sz w:val="20"/>
                <w:szCs w:val="20"/>
                <w:lang w:val="en-US"/>
              </w:rPr>
            </w:pPr>
            <w:r>
              <w:rPr>
                <w:sz w:val="20"/>
                <w:szCs w:val="20"/>
              </w:rPr>
              <w:t>бесплатно</w:t>
            </w:r>
          </w:p>
        </w:tc>
      </w:tr>
      <w:tr w:rsidR="009472C2" w:rsidTr="00925833">
        <w:trPr>
          <w:trHeight w:val="628"/>
        </w:trPr>
        <w:tc>
          <w:tcPr>
            <w:tcW w:w="6520" w:type="dxa"/>
            <w:tcBorders>
              <w:top w:val="nil"/>
              <w:left w:val="single" w:sz="4" w:space="0" w:color="auto"/>
              <w:bottom w:val="single" w:sz="4" w:space="0" w:color="auto"/>
              <w:right w:val="single" w:sz="4" w:space="0" w:color="auto"/>
            </w:tcBorders>
            <w:hideMark/>
          </w:tcPr>
          <w:p w:rsidR="009472C2" w:rsidRDefault="009472C2" w:rsidP="001C34CA">
            <w:pPr>
              <w:numPr>
                <w:ilvl w:val="0"/>
                <w:numId w:val="31"/>
              </w:numPr>
              <w:autoSpaceDE w:val="0"/>
              <w:autoSpaceDN w:val="0"/>
              <w:jc w:val="both"/>
              <w:rPr>
                <w:sz w:val="20"/>
                <w:szCs w:val="20"/>
              </w:rPr>
            </w:pPr>
            <w:r>
              <w:rPr>
                <w:sz w:val="20"/>
                <w:szCs w:val="20"/>
              </w:rPr>
              <w:t>платежных требований и других расчетных документов на оплату комиссионного вознаграждения за услуги, оказанные Сбербанком России</w:t>
            </w:r>
          </w:p>
        </w:tc>
        <w:tc>
          <w:tcPr>
            <w:tcW w:w="3970" w:type="dxa"/>
            <w:gridSpan w:val="6"/>
            <w:tcBorders>
              <w:top w:val="nil"/>
              <w:left w:val="single" w:sz="4" w:space="0" w:color="auto"/>
              <w:bottom w:val="single" w:sz="4" w:space="0" w:color="auto"/>
              <w:right w:val="single" w:sz="4" w:space="0" w:color="auto"/>
            </w:tcBorders>
            <w:hideMark/>
          </w:tcPr>
          <w:p w:rsidR="009472C2" w:rsidRDefault="009472C2">
            <w:pPr>
              <w:tabs>
                <w:tab w:val="left" w:pos="360"/>
              </w:tabs>
              <w:jc w:val="center"/>
              <w:rPr>
                <w:sz w:val="20"/>
                <w:szCs w:val="20"/>
                <w:lang w:val="en-US"/>
              </w:rPr>
            </w:pPr>
            <w:r>
              <w:rPr>
                <w:sz w:val="20"/>
                <w:szCs w:val="20"/>
              </w:rPr>
              <w:t>бесплатно</w:t>
            </w:r>
          </w:p>
        </w:tc>
      </w:tr>
      <w:tr w:rsidR="00231321" w:rsidRPr="00231321" w:rsidTr="00925833">
        <w:tc>
          <w:tcPr>
            <w:tcW w:w="6520" w:type="dxa"/>
            <w:tcBorders>
              <w:bottom w:val="nil"/>
            </w:tcBorders>
          </w:tcPr>
          <w:p w:rsidR="00804145" w:rsidRPr="00231321" w:rsidRDefault="00804145" w:rsidP="00DD41A7">
            <w:pPr>
              <w:numPr>
                <w:ilvl w:val="0"/>
                <w:numId w:val="2"/>
              </w:numPr>
              <w:tabs>
                <w:tab w:val="clear" w:pos="360"/>
                <w:tab w:val="num" w:pos="744"/>
              </w:tabs>
              <w:autoSpaceDE w:val="0"/>
              <w:autoSpaceDN w:val="0"/>
              <w:ind w:left="744" w:hanging="284"/>
              <w:jc w:val="both"/>
              <w:rPr>
                <w:sz w:val="20"/>
                <w:szCs w:val="20"/>
              </w:rPr>
            </w:pPr>
            <w:r w:rsidRPr="00231321">
              <w:rPr>
                <w:sz w:val="20"/>
                <w:szCs w:val="20"/>
              </w:rPr>
              <w:t>сверх установленного операционного времени (неотложные платежи)</w:t>
            </w:r>
            <w:r w:rsidRPr="00231321">
              <w:rPr>
                <w:rStyle w:val="a5"/>
                <w:sz w:val="20"/>
                <w:szCs w:val="20"/>
              </w:rPr>
              <w:footnoteReference w:id="18"/>
            </w:r>
            <w:r w:rsidR="0080258A" w:rsidRPr="00231321">
              <w:rPr>
                <w:sz w:val="20"/>
                <w:szCs w:val="20"/>
              </w:rPr>
              <w:t xml:space="preserve"> </w:t>
            </w:r>
            <w:r w:rsidR="0080258A" w:rsidRPr="00231321">
              <w:rPr>
                <w:rStyle w:val="a5"/>
                <w:sz w:val="20"/>
                <w:szCs w:val="20"/>
              </w:rPr>
              <w:footnoteReference w:id="19"/>
            </w:r>
          </w:p>
        </w:tc>
        <w:tc>
          <w:tcPr>
            <w:tcW w:w="3970" w:type="dxa"/>
            <w:gridSpan w:val="6"/>
            <w:tcBorders>
              <w:bottom w:val="nil"/>
            </w:tcBorders>
          </w:tcPr>
          <w:p w:rsidR="00804145" w:rsidRPr="00231321" w:rsidRDefault="00804145" w:rsidP="00DD41A7">
            <w:pPr>
              <w:numPr>
                <w:ilvl w:val="12"/>
                <w:numId w:val="0"/>
              </w:numPr>
              <w:tabs>
                <w:tab w:val="left" w:pos="360"/>
              </w:tabs>
              <w:autoSpaceDE w:val="0"/>
              <w:autoSpaceDN w:val="0"/>
              <w:jc w:val="center"/>
              <w:rPr>
                <w:sz w:val="20"/>
                <w:szCs w:val="20"/>
              </w:rPr>
            </w:pPr>
          </w:p>
        </w:tc>
      </w:tr>
      <w:tr w:rsidR="00231321" w:rsidRPr="00231321" w:rsidTr="00925833">
        <w:tc>
          <w:tcPr>
            <w:tcW w:w="6520" w:type="dxa"/>
            <w:tcBorders>
              <w:top w:val="nil"/>
              <w:bottom w:val="nil"/>
            </w:tcBorders>
          </w:tcPr>
          <w:p w:rsidR="00804145" w:rsidRPr="00231321" w:rsidRDefault="00804145" w:rsidP="001C34CA">
            <w:pPr>
              <w:numPr>
                <w:ilvl w:val="0"/>
                <w:numId w:val="21"/>
              </w:numPr>
              <w:tabs>
                <w:tab w:val="num" w:pos="744"/>
              </w:tabs>
              <w:autoSpaceDE w:val="0"/>
              <w:autoSpaceDN w:val="0"/>
              <w:ind w:left="744" w:hanging="284"/>
              <w:contextualSpacing/>
              <w:jc w:val="both"/>
              <w:rPr>
                <w:sz w:val="20"/>
                <w:szCs w:val="20"/>
              </w:rPr>
            </w:pPr>
            <w:r w:rsidRPr="00231321">
              <w:rPr>
                <w:sz w:val="20"/>
                <w:szCs w:val="20"/>
              </w:rPr>
              <w:t>на счет в другую кредитную организацию</w:t>
            </w:r>
          </w:p>
        </w:tc>
        <w:tc>
          <w:tcPr>
            <w:tcW w:w="3970" w:type="dxa"/>
            <w:gridSpan w:val="6"/>
            <w:tcBorders>
              <w:top w:val="nil"/>
              <w:bottom w:val="nil"/>
            </w:tcBorders>
          </w:tcPr>
          <w:p w:rsidR="00804145" w:rsidRPr="00231321" w:rsidRDefault="00804145" w:rsidP="00DD41A7">
            <w:pPr>
              <w:numPr>
                <w:ilvl w:val="12"/>
                <w:numId w:val="0"/>
              </w:numPr>
              <w:tabs>
                <w:tab w:val="left" w:pos="360"/>
              </w:tabs>
              <w:autoSpaceDE w:val="0"/>
              <w:autoSpaceDN w:val="0"/>
              <w:jc w:val="center"/>
              <w:rPr>
                <w:sz w:val="20"/>
                <w:szCs w:val="20"/>
              </w:rPr>
            </w:pPr>
            <w:r w:rsidRPr="00231321">
              <w:rPr>
                <w:sz w:val="20"/>
                <w:szCs w:val="20"/>
              </w:rPr>
              <w:t xml:space="preserve">0,03% от суммы, </w:t>
            </w:r>
            <w:r w:rsidRPr="00231321">
              <w:rPr>
                <w:sz w:val="20"/>
                <w:szCs w:val="20"/>
                <w:lang w:val="en-US"/>
              </w:rPr>
              <w:t>min</w:t>
            </w:r>
            <w:r w:rsidRPr="00231321">
              <w:rPr>
                <w:sz w:val="20"/>
                <w:szCs w:val="20"/>
              </w:rPr>
              <w:t xml:space="preserve"> 300 руб.</w:t>
            </w:r>
          </w:p>
        </w:tc>
      </w:tr>
      <w:tr w:rsidR="00231321" w:rsidRPr="00231321" w:rsidTr="00925833">
        <w:tc>
          <w:tcPr>
            <w:tcW w:w="6520" w:type="dxa"/>
            <w:tcBorders>
              <w:top w:val="nil"/>
              <w:bottom w:val="single" w:sz="4" w:space="0" w:color="auto"/>
            </w:tcBorders>
          </w:tcPr>
          <w:p w:rsidR="00804145" w:rsidRPr="00231321" w:rsidRDefault="00804145" w:rsidP="001C34CA">
            <w:pPr>
              <w:numPr>
                <w:ilvl w:val="0"/>
                <w:numId w:val="21"/>
              </w:numPr>
              <w:tabs>
                <w:tab w:val="num" w:pos="744"/>
              </w:tabs>
              <w:autoSpaceDE w:val="0"/>
              <w:autoSpaceDN w:val="0"/>
              <w:ind w:left="744" w:hanging="284"/>
              <w:contextualSpacing/>
              <w:jc w:val="both"/>
              <w:rPr>
                <w:sz w:val="20"/>
                <w:szCs w:val="20"/>
              </w:rPr>
            </w:pPr>
            <w:r w:rsidRPr="00231321">
              <w:rPr>
                <w:sz w:val="20"/>
                <w:szCs w:val="20"/>
              </w:rPr>
              <w:t>на счет в другое структурное подразделение Сбербанка России</w:t>
            </w:r>
          </w:p>
        </w:tc>
        <w:tc>
          <w:tcPr>
            <w:tcW w:w="3970" w:type="dxa"/>
            <w:gridSpan w:val="6"/>
            <w:tcBorders>
              <w:top w:val="nil"/>
              <w:bottom w:val="single" w:sz="4" w:space="0" w:color="auto"/>
            </w:tcBorders>
          </w:tcPr>
          <w:p w:rsidR="00804145" w:rsidRPr="00231321" w:rsidRDefault="00804145" w:rsidP="00DD41A7">
            <w:pPr>
              <w:numPr>
                <w:ilvl w:val="12"/>
                <w:numId w:val="0"/>
              </w:numPr>
              <w:tabs>
                <w:tab w:val="left" w:pos="360"/>
              </w:tabs>
              <w:autoSpaceDE w:val="0"/>
              <w:autoSpaceDN w:val="0"/>
              <w:jc w:val="center"/>
              <w:rPr>
                <w:sz w:val="20"/>
                <w:szCs w:val="20"/>
              </w:rPr>
            </w:pPr>
            <w:r w:rsidRPr="00231321">
              <w:rPr>
                <w:sz w:val="20"/>
                <w:szCs w:val="20"/>
              </w:rPr>
              <w:t xml:space="preserve">300 руб. </w:t>
            </w:r>
          </w:p>
        </w:tc>
      </w:tr>
      <w:tr w:rsidR="004B3667" w:rsidRPr="00231321" w:rsidTr="00595728">
        <w:trPr>
          <w:cantSplit/>
          <w:trHeight w:val="626"/>
        </w:trPr>
        <w:tc>
          <w:tcPr>
            <w:tcW w:w="6520" w:type="dxa"/>
            <w:tcBorders>
              <w:top w:val="single" w:sz="4" w:space="0" w:color="auto"/>
              <w:bottom w:val="nil"/>
            </w:tcBorders>
          </w:tcPr>
          <w:p w:rsidR="004B3667" w:rsidRDefault="004B3667">
            <w:pPr>
              <w:autoSpaceDE w:val="0"/>
              <w:autoSpaceDN w:val="0"/>
              <w:spacing w:after="120"/>
              <w:jc w:val="both"/>
              <w:rPr>
                <w:sz w:val="20"/>
                <w:szCs w:val="20"/>
              </w:rPr>
            </w:pPr>
            <w:r>
              <w:rPr>
                <w:sz w:val="20"/>
                <w:szCs w:val="20"/>
              </w:rPr>
              <w:t>Перечисление средств со счета юридического лица</w:t>
            </w:r>
            <w:r>
              <w:rPr>
                <w:rStyle w:val="a5"/>
                <w:sz w:val="20"/>
                <w:szCs w:val="20"/>
              </w:rPr>
              <w:footnoteReference w:id="20"/>
            </w:r>
            <w:r>
              <w:rPr>
                <w:sz w:val="20"/>
                <w:szCs w:val="20"/>
              </w:rPr>
              <w:t xml:space="preserve"> на счет банковской карты физического лица</w:t>
            </w:r>
            <w:r>
              <w:rPr>
                <w:rStyle w:val="a5"/>
                <w:sz w:val="20"/>
                <w:szCs w:val="20"/>
              </w:rPr>
              <w:footnoteReference w:id="21"/>
            </w:r>
            <w:r>
              <w:rPr>
                <w:sz w:val="20"/>
                <w:szCs w:val="20"/>
              </w:rPr>
              <w:t xml:space="preserve"> кроме перечислений для целей выплаты заработной платы, выплат социального характера и страховых возмещений</w:t>
            </w:r>
          </w:p>
        </w:tc>
        <w:tc>
          <w:tcPr>
            <w:tcW w:w="3970" w:type="dxa"/>
            <w:gridSpan w:val="6"/>
            <w:tcBorders>
              <w:top w:val="single" w:sz="4" w:space="0" w:color="auto"/>
              <w:bottom w:val="nil"/>
            </w:tcBorders>
            <w:vAlign w:val="center"/>
          </w:tcPr>
          <w:p w:rsidR="004B3667" w:rsidRDefault="004B3667">
            <w:pPr>
              <w:spacing w:after="120"/>
              <w:ind w:right="142"/>
              <w:jc w:val="center"/>
              <w:rPr>
                <w:sz w:val="20"/>
                <w:szCs w:val="20"/>
                <w:lang w:val="en-US"/>
              </w:rPr>
            </w:pPr>
            <w:r>
              <w:rPr>
                <w:sz w:val="20"/>
                <w:szCs w:val="20"/>
              </w:rPr>
              <w:t xml:space="preserve">1% от суммы, </w:t>
            </w:r>
            <w:r>
              <w:rPr>
                <w:sz w:val="20"/>
                <w:szCs w:val="20"/>
                <w:lang w:val="en-US"/>
              </w:rPr>
              <w:t>min</w:t>
            </w:r>
            <w:r>
              <w:rPr>
                <w:sz w:val="20"/>
                <w:szCs w:val="20"/>
              </w:rPr>
              <w:t xml:space="preserve"> 100 руб.</w:t>
            </w:r>
          </w:p>
        </w:tc>
      </w:tr>
      <w:tr w:rsidR="00231321" w:rsidRPr="00231321" w:rsidTr="00925833">
        <w:trPr>
          <w:cantSplit/>
          <w:trHeight w:val="626"/>
        </w:trPr>
        <w:tc>
          <w:tcPr>
            <w:tcW w:w="6520" w:type="dxa"/>
            <w:tcBorders>
              <w:top w:val="single" w:sz="4" w:space="0" w:color="auto"/>
              <w:bottom w:val="nil"/>
            </w:tcBorders>
          </w:tcPr>
          <w:p w:rsidR="00804145" w:rsidRPr="00231321" w:rsidRDefault="00804145" w:rsidP="006A297E">
            <w:pPr>
              <w:outlineLvl w:val="1"/>
              <w:rPr>
                <w:sz w:val="20"/>
                <w:szCs w:val="20"/>
              </w:rPr>
            </w:pPr>
            <w:bookmarkStart w:id="3" w:name="_Toc321837569"/>
            <w:bookmarkStart w:id="4" w:name="_Toc321838225"/>
            <w:bookmarkStart w:id="5" w:name="_Toc323119691"/>
            <w:bookmarkStart w:id="6" w:name="_Toc327869414"/>
            <w:bookmarkStart w:id="7" w:name="_Toc332711073"/>
            <w:r w:rsidRPr="00231321">
              <w:rPr>
                <w:sz w:val="20"/>
                <w:szCs w:val="20"/>
              </w:rPr>
              <w:t>Перечисление средств со счета по поручению юридического лица согласно условиям и по реквизитам, изложенным в приложении к договору банковского счета, в течение согласованного с клиентом периода времени:</w:t>
            </w:r>
            <w:bookmarkEnd w:id="3"/>
            <w:bookmarkEnd w:id="4"/>
            <w:bookmarkEnd w:id="5"/>
            <w:bookmarkEnd w:id="6"/>
            <w:bookmarkEnd w:id="7"/>
          </w:p>
        </w:tc>
        <w:tc>
          <w:tcPr>
            <w:tcW w:w="3970" w:type="dxa"/>
            <w:gridSpan w:val="6"/>
            <w:tcBorders>
              <w:top w:val="single" w:sz="4" w:space="0" w:color="auto"/>
              <w:bottom w:val="nil"/>
            </w:tcBorders>
          </w:tcPr>
          <w:p w:rsidR="00804145" w:rsidRPr="00231321" w:rsidRDefault="00804145" w:rsidP="006A297E">
            <w:pPr>
              <w:numPr>
                <w:ilvl w:val="12"/>
                <w:numId w:val="0"/>
              </w:numPr>
              <w:tabs>
                <w:tab w:val="left" w:pos="360"/>
              </w:tabs>
              <w:jc w:val="center"/>
              <w:rPr>
                <w:sz w:val="20"/>
                <w:szCs w:val="20"/>
              </w:rPr>
            </w:pPr>
          </w:p>
        </w:tc>
      </w:tr>
      <w:tr w:rsidR="00231321" w:rsidRPr="00231321" w:rsidTr="00925833">
        <w:trPr>
          <w:cantSplit/>
          <w:trHeight w:val="526"/>
        </w:trPr>
        <w:tc>
          <w:tcPr>
            <w:tcW w:w="6520" w:type="dxa"/>
            <w:tcBorders>
              <w:top w:val="nil"/>
              <w:bottom w:val="nil"/>
            </w:tcBorders>
          </w:tcPr>
          <w:p w:rsidR="00804145" w:rsidRPr="00231321" w:rsidRDefault="00804145" w:rsidP="001C34CA">
            <w:pPr>
              <w:numPr>
                <w:ilvl w:val="0"/>
                <w:numId w:val="15"/>
              </w:numPr>
              <w:tabs>
                <w:tab w:val="clear" w:pos="2345"/>
                <w:tab w:val="num" w:pos="1354"/>
              </w:tabs>
              <w:autoSpaceDE w:val="0"/>
              <w:autoSpaceDN w:val="0"/>
              <w:ind w:left="821" w:hanging="284"/>
              <w:jc w:val="both"/>
              <w:rPr>
                <w:sz w:val="20"/>
                <w:szCs w:val="20"/>
              </w:rPr>
            </w:pPr>
            <w:r w:rsidRPr="00231321">
              <w:rPr>
                <w:sz w:val="20"/>
                <w:szCs w:val="20"/>
              </w:rPr>
              <w:t>через расчетную систему Банка России или расчетную систему Сбербанка России на счет в другой кредитной организации</w:t>
            </w:r>
          </w:p>
        </w:tc>
        <w:tc>
          <w:tcPr>
            <w:tcW w:w="3970" w:type="dxa"/>
            <w:gridSpan w:val="6"/>
            <w:tcBorders>
              <w:top w:val="nil"/>
              <w:bottom w:val="nil"/>
            </w:tcBorders>
          </w:tcPr>
          <w:p w:rsidR="00804145" w:rsidRPr="00231321" w:rsidRDefault="00804145" w:rsidP="006A297E">
            <w:pPr>
              <w:numPr>
                <w:ilvl w:val="12"/>
                <w:numId w:val="0"/>
              </w:numPr>
              <w:tabs>
                <w:tab w:val="left" w:pos="360"/>
              </w:tabs>
              <w:jc w:val="center"/>
              <w:rPr>
                <w:sz w:val="20"/>
                <w:szCs w:val="20"/>
              </w:rPr>
            </w:pPr>
            <w:r w:rsidRPr="00231321">
              <w:rPr>
                <w:sz w:val="20"/>
                <w:szCs w:val="20"/>
              </w:rPr>
              <w:t>200 руб. за платеж</w:t>
            </w:r>
          </w:p>
        </w:tc>
      </w:tr>
      <w:tr w:rsidR="00231321" w:rsidRPr="00231321" w:rsidTr="00925833">
        <w:trPr>
          <w:cantSplit/>
          <w:trHeight w:val="676"/>
        </w:trPr>
        <w:tc>
          <w:tcPr>
            <w:tcW w:w="6520" w:type="dxa"/>
            <w:tcBorders>
              <w:top w:val="nil"/>
              <w:bottom w:val="nil"/>
            </w:tcBorders>
          </w:tcPr>
          <w:p w:rsidR="00804145" w:rsidRPr="00231321" w:rsidRDefault="00804145" w:rsidP="001C34CA">
            <w:pPr>
              <w:numPr>
                <w:ilvl w:val="0"/>
                <w:numId w:val="15"/>
              </w:numPr>
              <w:tabs>
                <w:tab w:val="clear" w:pos="2345"/>
                <w:tab w:val="num" w:pos="1354"/>
              </w:tabs>
              <w:autoSpaceDE w:val="0"/>
              <w:autoSpaceDN w:val="0"/>
              <w:ind w:left="821" w:hanging="284"/>
              <w:jc w:val="both"/>
              <w:rPr>
                <w:sz w:val="20"/>
                <w:szCs w:val="20"/>
              </w:rPr>
            </w:pPr>
            <w:r w:rsidRPr="00231321">
              <w:rPr>
                <w:sz w:val="20"/>
                <w:szCs w:val="20"/>
              </w:rPr>
              <w:t>через расчетную систему Сбербанка России на счет в структурное подразделение Сбербанка России</w:t>
            </w:r>
            <w:r w:rsidRPr="00231321">
              <w:rPr>
                <w:rStyle w:val="a5"/>
                <w:sz w:val="20"/>
                <w:szCs w:val="20"/>
              </w:rPr>
              <w:footnoteReference w:id="22"/>
            </w:r>
            <w:r w:rsidRPr="00231321">
              <w:rPr>
                <w:sz w:val="20"/>
                <w:szCs w:val="20"/>
              </w:rPr>
              <w:t>.</w:t>
            </w:r>
          </w:p>
          <w:p w:rsidR="00804145" w:rsidRPr="00231321" w:rsidRDefault="00804145" w:rsidP="006A297E">
            <w:pPr>
              <w:autoSpaceDE w:val="0"/>
              <w:autoSpaceDN w:val="0"/>
              <w:ind w:left="929"/>
              <w:jc w:val="both"/>
              <w:rPr>
                <w:sz w:val="20"/>
                <w:szCs w:val="20"/>
              </w:rPr>
            </w:pPr>
            <w:r w:rsidRPr="00231321">
              <w:rPr>
                <w:sz w:val="20"/>
                <w:szCs w:val="20"/>
              </w:rPr>
              <w:t xml:space="preserve">- без признака срочности </w:t>
            </w:r>
          </w:p>
        </w:tc>
        <w:tc>
          <w:tcPr>
            <w:tcW w:w="3970" w:type="dxa"/>
            <w:gridSpan w:val="6"/>
            <w:tcBorders>
              <w:top w:val="nil"/>
              <w:bottom w:val="nil"/>
            </w:tcBorders>
            <w:vAlign w:val="bottom"/>
          </w:tcPr>
          <w:p w:rsidR="00804145" w:rsidRPr="00231321" w:rsidRDefault="00CB3983" w:rsidP="006A297E">
            <w:pPr>
              <w:numPr>
                <w:ilvl w:val="12"/>
                <w:numId w:val="0"/>
              </w:numPr>
              <w:tabs>
                <w:tab w:val="left" w:pos="360"/>
              </w:tabs>
              <w:jc w:val="center"/>
              <w:rPr>
                <w:sz w:val="20"/>
                <w:szCs w:val="20"/>
              </w:rPr>
            </w:pPr>
            <w:r w:rsidRPr="00231321">
              <w:rPr>
                <w:sz w:val="20"/>
                <w:szCs w:val="20"/>
              </w:rPr>
              <w:t>75</w:t>
            </w:r>
            <w:r w:rsidR="00804145" w:rsidRPr="00231321">
              <w:rPr>
                <w:sz w:val="20"/>
                <w:szCs w:val="20"/>
              </w:rPr>
              <w:t xml:space="preserve"> руб. за платеж</w:t>
            </w:r>
          </w:p>
        </w:tc>
      </w:tr>
      <w:tr w:rsidR="00231321" w:rsidRPr="00231321" w:rsidTr="00925833">
        <w:trPr>
          <w:cantSplit/>
          <w:trHeight w:val="237"/>
        </w:trPr>
        <w:tc>
          <w:tcPr>
            <w:tcW w:w="6520" w:type="dxa"/>
            <w:tcBorders>
              <w:top w:val="nil"/>
              <w:bottom w:val="nil"/>
            </w:tcBorders>
          </w:tcPr>
          <w:p w:rsidR="00804145" w:rsidRPr="00231321" w:rsidRDefault="00804145" w:rsidP="006A297E">
            <w:pPr>
              <w:autoSpaceDE w:val="0"/>
              <w:autoSpaceDN w:val="0"/>
              <w:ind w:left="929"/>
              <w:jc w:val="both"/>
              <w:rPr>
                <w:sz w:val="20"/>
                <w:szCs w:val="20"/>
              </w:rPr>
            </w:pPr>
            <w:r w:rsidRPr="00231321">
              <w:rPr>
                <w:sz w:val="20"/>
                <w:szCs w:val="20"/>
              </w:rPr>
              <w:t>- с признаком срочности:</w:t>
            </w:r>
          </w:p>
        </w:tc>
        <w:tc>
          <w:tcPr>
            <w:tcW w:w="3970" w:type="dxa"/>
            <w:gridSpan w:val="6"/>
            <w:tcBorders>
              <w:top w:val="nil"/>
              <w:bottom w:val="nil"/>
            </w:tcBorders>
          </w:tcPr>
          <w:p w:rsidR="00804145" w:rsidRPr="00231321" w:rsidRDefault="00804145" w:rsidP="006A297E">
            <w:pPr>
              <w:numPr>
                <w:ilvl w:val="12"/>
                <w:numId w:val="0"/>
              </w:numPr>
              <w:tabs>
                <w:tab w:val="left" w:pos="360"/>
              </w:tabs>
              <w:jc w:val="center"/>
              <w:rPr>
                <w:sz w:val="20"/>
                <w:szCs w:val="20"/>
              </w:rPr>
            </w:pPr>
          </w:p>
        </w:tc>
      </w:tr>
      <w:tr w:rsidR="00231321" w:rsidRPr="00231321" w:rsidTr="00925833">
        <w:trPr>
          <w:cantSplit/>
          <w:trHeight w:val="20"/>
        </w:trPr>
        <w:tc>
          <w:tcPr>
            <w:tcW w:w="6520" w:type="dxa"/>
            <w:tcBorders>
              <w:top w:val="nil"/>
              <w:bottom w:val="nil"/>
            </w:tcBorders>
          </w:tcPr>
          <w:p w:rsidR="00804145" w:rsidRPr="00231321" w:rsidRDefault="00804145" w:rsidP="001C34CA">
            <w:pPr>
              <w:pStyle w:val="11"/>
              <w:numPr>
                <w:ilvl w:val="0"/>
                <w:numId w:val="16"/>
              </w:numPr>
              <w:autoSpaceDE w:val="0"/>
              <w:autoSpaceDN w:val="0"/>
              <w:jc w:val="both"/>
              <w:rPr>
                <w:sz w:val="20"/>
                <w:szCs w:val="20"/>
              </w:rPr>
            </w:pPr>
            <w:r w:rsidRPr="00231321">
              <w:rPr>
                <w:sz w:val="20"/>
                <w:szCs w:val="20"/>
              </w:rPr>
              <w:t>без уведомления о зачислении средств получателю</w:t>
            </w:r>
          </w:p>
        </w:tc>
        <w:tc>
          <w:tcPr>
            <w:tcW w:w="3970" w:type="dxa"/>
            <w:gridSpan w:val="6"/>
            <w:tcBorders>
              <w:top w:val="nil"/>
              <w:bottom w:val="nil"/>
            </w:tcBorders>
          </w:tcPr>
          <w:p w:rsidR="00804145" w:rsidRPr="00231321" w:rsidRDefault="00CB3983" w:rsidP="006A297E">
            <w:pPr>
              <w:numPr>
                <w:ilvl w:val="12"/>
                <w:numId w:val="0"/>
              </w:numPr>
              <w:tabs>
                <w:tab w:val="left" w:pos="360"/>
              </w:tabs>
              <w:jc w:val="center"/>
              <w:rPr>
                <w:sz w:val="20"/>
                <w:szCs w:val="20"/>
              </w:rPr>
            </w:pPr>
            <w:r w:rsidRPr="00231321">
              <w:rPr>
                <w:sz w:val="20"/>
                <w:szCs w:val="20"/>
              </w:rPr>
              <w:t>140</w:t>
            </w:r>
            <w:r w:rsidR="00804145" w:rsidRPr="00231321">
              <w:rPr>
                <w:sz w:val="20"/>
                <w:szCs w:val="20"/>
              </w:rPr>
              <w:t xml:space="preserve"> руб. за платеж</w:t>
            </w:r>
          </w:p>
        </w:tc>
      </w:tr>
      <w:tr w:rsidR="00231321" w:rsidRPr="00231321" w:rsidTr="00925833">
        <w:trPr>
          <w:cantSplit/>
          <w:trHeight w:val="20"/>
        </w:trPr>
        <w:tc>
          <w:tcPr>
            <w:tcW w:w="6520" w:type="dxa"/>
            <w:tcBorders>
              <w:top w:val="nil"/>
              <w:bottom w:val="nil"/>
            </w:tcBorders>
          </w:tcPr>
          <w:p w:rsidR="00804145" w:rsidRPr="00231321" w:rsidRDefault="00804145" w:rsidP="001C34CA">
            <w:pPr>
              <w:pStyle w:val="11"/>
              <w:numPr>
                <w:ilvl w:val="0"/>
                <w:numId w:val="16"/>
              </w:numPr>
              <w:jc w:val="both"/>
              <w:rPr>
                <w:sz w:val="20"/>
                <w:szCs w:val="20"/>
              </w:rPr>
            </w:pPr>
            <w:r w:rsidRPr="00231321">
              <w:rPr>
                <w:sz w:val="20"/>
                <w:szCs w:val="20"/>
              </w:rPr>
              <w:t>с уведомлением о зачислении средств получателю</w:t>
            </w:r>
          </w:p>
        </w:tc>
        <w:tc>
          <w:tcPr>
            <w:tcW w:w="3970" w:type="dxa"/>
            <w:gridSpan w:val="6"/>
            <w:tcBorders>
              <w:top w:val="nil"/>
              <w:bottom w:val="nil"/>
            </w:tcBorders>
          </w:tcPr>
          <w:p w:rsidR="00804145" w:rsidRPr="00231321" w:rsidRDefault="00CB3983" w:rsidP="006A297E">
            <w:pPr>
              <w:numPr>
                <w:ilvl w:val="12"/>
                <w:numId w:val="0"/>
              </w:numPr>
              <w:tabs>
                <w:tab w:val="left" w:pos="360"/>
              </w:tabs>
              <w:jc w:val="center"/>
              <w:rPr>
                <w:sz w:val="20"/>
                <w:szCs w:val="20"/>
              </w:rPr>
            </w:pPr>
            <w:r w:rsidRPr="00231321">
              <w:rPr>
                <w:sz w:val="20"/>
                <w:szCs w:val="20"/>
              </w:rPr>
              <w:t>170</w:t>
            </w:r>
            <w:r w:rsidR="00804145" w:rsidRPr="00231321">
              <w:rPr>
                <w:sz w:val="20"/>
                <w:szCs w:val="20"/>
              </w:rPr>
              <w:t xml:space="preserve"> руб. за платеж</w:t>
            </w:r>
          </w:p>
        </w:tc>
      </w:tr>
      <w:tr w:rsidR="006E5999" w:rsidTr="00925833">
        <w:trPr>
          <w:trHeight w:val="900"/>
        </w:trPr>
        <w:tc>
          <w:tcPr>
            <w:tcW w:w="6520" w:type="dxa"/>
            <w:tcBorders>
              <w:top w:val="single" w:sz="4" w:space="0" w:color="auto"/>
              <w:left w:val="single" w:sz="4" w:space="0" w:color="auto"/>
              <w:bottom w:val="nil"/>
              <w:right w:val="single" w:sz="4" w:space="0" w:color="auto"/>
            </w:tcBorders>
            <w:hideMark/>
          </w:tcPr>
          <w:p w:rsidR="006E5999" w:rsidRPr="00FC597D" w:rsidRDefault="006E5999">
            <w:pPr>
              <w:rPr>
                <w:sz w:val="20"/>
                <w:szCs w:val="20"/>
              </w:rPr>
            </w:pPr>
            <w:r>
              <w:rPr>
                <w:sz w:val="20"/>
                <w:szCs w:val="20"/>
              </w:rPr>
              <w:t>Перечисление поступивших в текущем операционном дне средств</w:t>
            </w:r>
            <w:r>
              <w:rPr>
                <w:rStyle w:val="a5"/>
                <w:sz w:val="20"/>
                <w:szCs w:val="20"/>
              </w:rPr>
              <w:footnoteReference w:id="23"/>
            </w:r>
            <w:r>
              <w:rPr>
                <w:sz w:val="20"/>
                <w:szCs w:val="20"/>
              </w:rPr>
              <w:t xml:space="preserve"> со счета через расчетную систему Банка России или расчетную систему Сбербанка России на счет в другой кредитной организации</w:t>
            </w:r>
            <w:r>
              <w:rPr>
                <w:rStyle w:val="a5"/>
                <w:sz w:val="20"/>
                <w:szCs w:val="20"/>
              </w:rPr>
              <w:footnoteReference w:id="24"/>
            </w:r>
          </w:p>
          <w:p w:rsidR="00274680" w:rsidRPr="00932049" w:rsidRDefault="00274680" w:rsidP="00274680">
            <w:pPr>
              <w:autoSpaceDE w:val="0"/>
              <w:autoSpaceDN w:val="0"/>
              <w:ind w:left="679"/>
              <w:jc w:val="both"/>
              <w:rPr>
                <w:sz w:val="20"/>
                <w:szCs w:val="20"/>
                <w:vertAlign w:val="superscript"/>
              </w:rPr>
            </w:pPr>
            <w:r w:rsidRPr="00932049">
              <w:rPr>
                <w:b/>
                <w:sz w:val="16"/>
                <w:szCs w:val="16"/>
              </w:rPr>
              <w:t xml:space="preserve">- </w:t>
            </w:r>
            <w:r w:rsidRPr="00932049">
              <w:rPr>
                <w:sz w:val="20"/>
                <w:szCs w:val="20"/>
              </w:rPr>
              <w:t>для клиентов, использующих электронный документооборот</w:t>
            </w:r>
            <w:r w:rsidRPr="00932049">
              <w:rPr>
                <w:sz w:val="20"/>
                <w:szCs w:val="20"/>
                <w:vertAlign w:val="superscript"/>
                <w:lang w:val="en-GB"/>
              </w:rPr>
              <w:footnoteReference w:id="25"/>
            </w:r>
          </w:p>
          <w:p w:rsidR="00274680" w:rsidRPr="00274680" w:rsidRDefault="00274680"/>
          <w:p w:rsidR="006E5999" w:rsidRDefault="006E5999">
            <w:pPr>
              <w:numPr>
                <w:ilvl w:val="12"/>
                <w:numId w:val="0"/>
              </w:numPr>
              <w:jc w:val="both"/>
              <w:rPr>
                <w:sz w:val="20"/>
                <w:szCs w:val="20"/>
              </w:rPr>
            </w:pPr>
            <w:r>
              <w:rPr>
                <w:sz w:val="20"/>
                <w:szCs w:val="20"/>
              </w:rPr>
              <w:t>за исключением:</w:t>
            </w:r>
          </w:p>
        </w:tc>
        <w:tc>
          <w:tcPr>
            <w:tcW w:w="3970" w:type="dxa"/>
            <w:gridSpan w:val="6"/>
            <w:tcBorders>
              <w:top w:val="single" w:sz="4" w:space="0" w:color="auto"/>
              <w:left w:val="single" w:sz="4" w:space="0" w:color="auto"/>
              <w:bottom w:val="nil"/>
              <w:right w:val="single" w:sz="4" w:space="0" w:color="auto"/>
            </w:tcBorders>
          </w:tcPr>
          <w:p w:rsidR="006E5999" w:rsidRDefault="00976FBA">
            <w:pPr>
              <w:numPr>
                <w:ilvl w:val="12"/>
                <w:numId w:val="0"/>
              </w:numPr>
              <w:jc w:val="center"/>
              <w:rPr>
                <w:sz w:val="20"/>
                <w:szCs w:val="20"/>
              </w:rPr>
            </w:pPr>
            <w:r>
              <w:rPr>
                <w:sz w:val="20"/>
                <w:szCs w:val="20"/>
              </w:rPr>
              <w:t>600</w:t>
            </w:r>
            <w:r w:rsidR="006E5999">
              <w:rPr>
                <w:sz w:val="20"/>
                <w:szCs w:val="20"/>
              </w:rPr>
              <w:t xml:space="preserve"> руб.</w:t>
            </w:r>
          </w:p>
          <w:p w:rsidR="006E5999" w:rsidRDefault="006E5999">
            <w:pPr>
              <w:numPr>
                <w:ilvl w:val="12"/>
                <w:numId w:val="0"/>
              </w:numPr>
              <w:jc w:val="center"/>
              <w:rPr>
                <w:sz w:val="20"/>
                <w:szCs w:val="20"/>
              </w:rPr>
            </w:pPr>
          </w:p>
          <w:p w:rsidR="006E5999" w:rsidRDefault="006E5999">
            <w:pPr>
              <w:numPr>
                <w:ilvl w:val="12"/>
                <w:numId w:val="0"/>
              </w:numPr>
              <w:jc w:val="center"/>
              <w:rPr>
                <w:sz w:val="20"/>
                <w:szCs w:val="20"/>
              </w:rPr>
            </w:pPr>
          </w:p>
          <w:p w:rsidR="006E5999" w:rsidRPr="00274680" w:rsidRDefault="00274680">
            <w:pPr>
              <w:numPr>
                <w:ilvl w:val="12"/>
                <w:numId w:val="0"/>
              </w:numPr>
              <w:jc w:val="center"/>
              <w:rPr>
                <w:sz w:val="20"/>
                <w:szCs w:val="20"/>
              </w:rPr>
            </w:pPr>
            <w:r>
              <w:rPr>
                <w:sz w:val="20"/>
                <w:szCs w:val="20"/>
                <w:lang w:val="en-US"/>
              </w:rPr>
              <w:t xml:space="preserve">40 </w:t>
            </w:r>
            <w:r>
              <w:rPr>
                <w:sz w:val="20"/>
                <w:szCs w:val="20"/>
              </w:rPr>
              <w:t>руб.</w:t>
            </w:r>
          </w:p>
        </w:tc>
      </w:tr>
      <w:tr w:rsidR="006E5999" w:rsidTr="00925833">
        <w:trPr>
          <w:trHeight w:val="465"/>
        </w:trPr>
        <w:tc>
          <w:tcPr>
            <w:tcW w:w="6520" w:type="dxa"/>
            <w:tcBorders>
              <w:top w:val="nil"/>
              <w:left w:val="single" w:sz="4" w:space="0" w:color="auto"/>
              <w:bottom w:val="nil"/>
              <w:right w:val="single" w:sz="4" w:space="0" w:color="auto"/>
            </w:tcBorders>
            <w:hideMark/>
          </w:tcPr>
          <w:p w:rsidR="006E5999" w:rsidRDefault="006E5999" w:rsidP="001C34CA">
            <w:pPr>
              <w:numPr>
                <w:ilvl w:val="0"/>
                <w:numId w:val="32"/>
              </w:numPr>
              <w:autoSpaceDE w:val="0"/>
              <w:autoSpaceDN w:val="0"/>
              <w:jc w:val="both"/>
              <w:rPr>
                <w:sz w:val="20"/>
                <w:szCs w:val="20"/>
              </w:rPr>
            </w:pPr>
            <w:r>
              <w:rPr>
                <w:sz w:val="20"/>
                <w:szCs w:val="20"/>
              </w:rPr>
              <w:t>налоговых и приравненных к ним платежей в бюджет (в том числе в пользу таможенных органов) и внебюджетные фонды;</w:t>
            </w:r>
          </w:p>
        </w:tc>
        <w:tc>
          <w:tcPr>
            <w:tcW w:w="3970" w:type="dxa"/>
            <w:gridSpan w:val="6"/>
            <w:tcBorders>
              <w:top w:val="nil"/>
              <w:left w:val="single" w:sz="4" w:space="0" w:color="auto"/>
              <w:bottom w:val="nil"/>
              <w:right w:val="single" w:sz="4" w:space="0" w:color="auto"/>
            </w:tcBorders>
          </w:tcPr>
          <w:p w:rsidR="006E5999" w:rsidRDefault="006E5999">
            <w:pPr>
              <w:jc w:val="center"/>
              <w:rPr>
                <w:sz w:val="20"/>
                <w:szCs w:val="20"/>
              </w:rPr>
            </w:pPr>
            <w:r>
              <w:rPr>
                <w:sz w:val="20"/>
                <w:szCs w:val="20"/>
              </w:rPr>
              <w:t>бесплатно</w:t>
            </w:r>
          </w:p>
          <w:p w:rsidR="006E5999" w:rsidRDefault="006E5999">
            <w:pPr>
              <w:numPr>
                <w:ilvl w:val="12"/>
                <w:numId w:val="0"/>
              </w:numPr>
              <w:jc w:val="center"/>
              <w:rPr>
                <w:sz w:val="20"/>
                <w:szCs w:val="20"/>
              </w:rPr>
            </w:pPr>
          </w:p>
        </w:tc>
      </w:tr>
      <w:tr w:rsidR="006E5999" w:rsidTr="00925833">
        <w:trPr>
          <w:trHeight w:val="420"/>
        </w:trPr>
        <w:tc>
          <w:tcPr>
            <w:tcW w:w="6520" w:type="dxa"/>
            <w:tcBorders>
              <w:top w:val="nil"/>
              <w:left w:val="single" w:sz="4" w:space="0" w:color="auto"/>
              <w:bottom w:val="nil"/>
              <w:right w:val="single" w:sz="4" w:space="0" w:color="auto"/>
            </w:tcBorders>
            <w:hideMark/>
          </w:tcPr>
          <w:p w:rsidR="006E5999" w:rsidRDefault="006E5999" w:rsidP="001C34CA">
            <w:pPr>
              <w:numPr>
                <w:ilvl w:val="0"/>
                <w:numId w:val="32"/>
              </w:numPr>
              <w:autoSpaceDE w:val="0"/>
              <w:autoSpaceDN w:val="0"/>
              <w:jc w:val="both"/>
              <w:rPr>
                <w:sz w:val="20"/>
                <w:szCs w:val="20"/>
              </w:rPr>
            </w:pPr>
            <w:r>
              <w:rPr>
                <w:sz w:val="20"/>
                <w:szCs w:val="20"/>
              </w:rPr>
              <w:t>по инкассовому поручению, оплачиваемому без распоряжения клиента в соответствии с действующим законодательством;</w:t>
            </w:r>
          </w:p>
        </w:tc>
        <w:tc>
          <w:tcPr>
            <w:tcW w:w="3970" w:type="dxa"/>
            <w:gridSpan w:val="6"/>
            <w:tcBorders>
              <w:top w:val="nil"/>
              <w:left w:val="single" w:sz="4" w:space="0" w:color="auto"/>
              <w:bottom w:val="nil"/>
              <w:right w:val="single" w:sz="4" w:space="0" w:color="auto"/>
            </w:tcBorders>
          </w:tcPr>
          <w:p w:rsidR="006E5999" w:rsidRDefault="006E5999">
            <w:pPr>
              <w:jc w:val="center"/>
              <w:rPr>
                <w:sz w:val="20"/>
                <w:szCs w:val="20"/>
              </w:rPr>
            </w:pPr>
            <w:r>
              <w:rPr>
                <w:sz w:val="20"/>
                <w:szCs w:val="20"/>
              </w:rPr>
              <w:t>бесплатно</w:t>
            </w:r>
          </w:p>
          <w:p w:rsidR="006E5999" w:rsidRDefault="006E5999">
            <w:pPr>
              <w:numPr>
                <w:ilvl w:val="12"/>
                <w:numId w:val="0"/>
              </w:numPr>
              <w:jc w:val="center"/>
              <w:rPr>
                <w:sz w:val="20"/>
                <w:szCs w:val="20"/>
              </w:rPr>
            </w:pPr>
          </w:p>
        </w:tc>
      </w:tr>
      <w:tr w:rsidR="006E5999" w:rsidTr="00925833">
        <w:trPr>
          <w:trHeight w:val="525"/>
        </w:trPr>
        <w:tc>
          <w:tcPr>
            <w:tcW w:w="6520" w:type="dxa"/>
            <w:tcBorders>
              <w:top w:val="nil"/>
              <w:left w:val="single" w:sz="4" w:space="0" w:color="auto"/>
              <w:bottom w:val="single" w:sz="4" w:space="0" w:color="auto"/>
              <w:right w:val="single" w:sz="4" w:space="0" w:color="auto"/>
            </w:tcBorders>
            <w:hideMark/>
          </w:tcPr>
          <w:p w:rsidR="006E5999" w:rsidRDefault="006E5999" w:rsidP="001C34CA">
            <w:pPr>
              <w:numPr>
                <w:ilvl w:val="0"/>
                <w:numId w:val="32"/>
              </w:numPr>
              <w:autoSpaceDE w:val="0"/>
              <w:autoSpaceDN w:val="0"/>
              <w:jc w:val="both"/>
              <w:rPr>
                <w:sz w:val="20"/>
                <w:szCs w:val="20"/>
              </w:rPr>
            </w:pPr>
            <w:r>
              <w:rPr>
                <w:sz w:val="20"/>
                <w:szCs w:val="20"/>
              </w:rPr>
              <w:t>по расчетным документам</w:t>
            </w:r>
            <w:r>
              <w:rPr>
                <w:sz w:val="20"/>
                <w:szCs w:val="20"/>
                <w:vertAlign w:val="superscript"/>
              </w:rPr>
              <w:footnoteReference w:id="26"/>
            </w:r>
            <w:r>
              <w:rPr>
                <w:sz w:val="20"/>
                <w:szCs w:val="20"/>
              </w:rPr>
              <w:t>, помещенным к внебалансовому счету № 90902</w:t>
            </w:r>
          </w:p>
        </w:tc>
        <w:tc>
          <w:tcPr>
            <w:tcW w:w="3970" w:type="dxa"/>
            <w:gridSpan w:val="6"/>
            <w:tcBorders>
              <w:top w:val="nil"/>
              <w:left w:val="single" w:sz="4" w:space="0" w:color="auto"/>
              <w:bottom w:val="single" w:sz="4" w:space="0" w:color="auto"/>
              <w:right w:val="single" w:sz="4" w:space="0" w:color="auto"/>
            </w:tcBorders>
          </w:tcPr>
          <w:p w:rsidR="006E5999" w:rsidRDefault="006E5999">
            <w:pPr>
              <w:jc w:val="center"/>
              <w:rPr>
                <w:sz w:val="20"/>
                <w:szCs w:val="20"/>
              </w:rPr>
            </w:pPr>
            <w:r>
              <w:rPr>
                <w:sz w:val="20"/>
                <w:szCs w:val="20"/>
              </w:rPr>
              <w:t>бесплатно</w:t>
            </w:r>
          </w:p>
          <w:p w:rsidR="006E5999" w:rsidRDefault="006E5999">
            <w:pPr>
              <w:numPr>
                <w:ilvl w:val="12"/>
                <w:numId w:val="0"/>
              </w:numPr>
              <w:jc w:val="center"/>
              <w:rPr>
                <w:sz w:val="20"/>
                <w:szCs w:val="20"/>
              </w:rPr>
            </w:pPr>
          </w:p>
        </w:tc>
      </w:tr>
      <w:tr w:rsidR="00231321" w:rsidRPr="00231321" w:rsidTr="00925833">
        <w:tc>
          <w:tcPr>
            <w:tcW w:w="6520" w:type="dxa"/>
            <w:tcBorders>
              <w:bottom w:val="nil"/>
            </w:tcBorders>
          </w:tcPr>
          <w:p w:rsidR="00804145" w:rsidRPr="00231321" w:rsidRDefault="00804145" w:rsidP="006A297E">
            <w:pPr>
              <w:numPr>
                <w:ilvl w:val="12"/>
                <w:numId w:val="0"/>
              </w:numPr>
              <w:ind w:left="283" w:hanging="283"/>
              <w:jc w:val="both"/>
            </w:pPr>
            <w:r w:rsidRPr="00231321">
              <w:rPr>
                <w:sz w:val="20"/>
                <w:szCs w:val="20"/>
              </w:rPr>
              <w:t>Перечисление остатка средств при закрытии счета в другую кредитную организацию</w:t>
            </w:r>
          </w:p>
        </w:tc>
        <w:tc>
          <w:tcPr>
            <w:tcW w:w="3970" w:type="dxa"/>
            <w:gridSpan w:val="6"/>
            <w:tcBorders>
              <w:bottom w:val="nil"/>
            </w:tcBorders>
          </w:tcPr>
          <w:p w:rsidR="00804145" w:rsidRPr="00231321" w:rsidRDefault="00804145" w:rsidP="006A297E">
            <w:pPr>
              <w:numPr>
                <w:ilvl w:val="12"/>
                <w:numId w:val="0"/>
              </w:numPr>
              <w:tabs>
                <w:tab w:val="left" w:pos="360"/>
              </w:tabs>
              <w:jc w:val="center"/>
              <w:rPr>
                <w:sz w:val="20"/>
                <w:szCs w:val="20"/>
              </w:rPr>
            </w:pPr>
            <w:r w:rsidRPr="00231321">
              <w:rPr>
                <w:sz w:val="20"/>
                <w:szCs w:val="20"/>
                <w:lang w:val="en-US"/>
              </w:rPr>
              <w:t>100</w:t>
            </w:r>
            <w:r w:rsidRPr="00231321">
              <w:rPr>
                <w:sz w:val="20"/>
                <w:szCs w:val="20"/>
              </w:rPr>
              <w:t xml:space="preserve"> руб.</w:t>
            </w:r>
          </w:p>
        </w:tc>
      </w:tr>
      <w:tr w:rsidR="00231321" w:rsidRPr="00231321" w:rsidTr="00925833">
        <w:tc>
          <w:tcPr>
            <w:tcW w:w="6520" w:type="dxa"/>
            <w:tcBorders>
              <w:bottom w:val="nil"/>
            </w:tcBorders>
          </w:tcPr>
          <w:p w:rsidR="00804145" w:rsidRPr="00231321" w:rsidRDefault="00804145" w:rsidP="006A297E">
            <w:pPr>
              <w:numPr>
                <w:ilvl w:val="12"/>
                <w:numId w:val="0"/>
              </w:numPr>
              <w:rPr>
                <w:sz w:val="20"/>
                <w:szCs w:val="20"/>
              </w:rPr>
            </w:pPr>
            <w:r w:rsidRPr="00231321">
              <w:rPr>
                <w:sz w:val="20"/>
                <w:szCs w:val="20"/>
              </w:rPr>
              <w:t xml:space="preserve">Перечисление остатка средств при закрытии счета в другое структурное подразделение Сбербанка России </w:t>
            </w:r>
          </w:p>
        </w:tc>
        <w:tc>
          <w:tcPr>
            <w:tcW w:w="3970" w:type="dxa"/>
            <w:gridSpan w:val="6"/>
            <w:tcBorders>
              <w:bottom w:val="nil"/>
            </w:tcBorders>
          </w:tcPr>
          <w:p w:rsidR="00804145" w:rsidRPr="00231321" w:rsidRDefault="00804145" w:rsidP="006A297E">
            <w:pPr>
              <w:numPr>
                <w:ilvl w:val="12"/>
                <w:numId w:val="0"/>
              </w:numPr>
              <w:tabs>
                <w:tab w:val="left" w:pos="360"/>
              </w:tabs>
              <w:jc w:val="center"/>
              <w:rPr>
                <w:sz w:val="20"/>
                <w:szCs w:val="20"/>
              </w:rPr>
            </w:pPr>
            <w:r w:rsidRPr="00231321">
              <w:rPr>
                <w:sz w:val="20"/>
                <w:szCs w:val="20"/>
              </w:rPr>
              <w:t>бесплатно</w:t>
            </w:r>
          </w:p>
        </w:tc>
      </w:tr>
      <w:tr w:rsidR="00231321" w:rsidRPr="00231321" w:rsidTr="00925833">
        <w:tc>
          <w:tcPr>
            <w:tcW w:w="6520" w:type="dxa"/>
            <w:tcBorders>
              <w:bottom w:val="nil"/>
            </w:tcBorders>
          </w:tcPr>
          <w:p w:rsidR="00804145" w:rsidRPr="00231321" w:rsidRDefault="00804145" w:rsidP="006A297E">
            <w:pPr>
              <w:numPr>
                <w:ilvl w:val="12"/>
                <w:numId w:val="0"/>
              </w:numPr>
              <w:jc w:val="both"/>
              <w:rPr>
                <w:sz w:val="20"/>
                <w:szCs w:val="20"/>
              </w:rPr>
            </w:pPr>
            <w:r w:rsidRPr="00231321">
              <w:rPr>
                <w:sz w:val="20"/>
                <w:szCs w:val="20"/>
              </w:rPr>
              <w:t>Прием на инкассо платежных требований, инкассовых поручений в рублях*</w:t>
            </w:r>
          </w:p>
          <w:p w:rsidR="00804145" w:rsidRPr="00231321" w:rsidRDefault="00804145" w:rsidP="006A297E">
            <w:pPr>
              <w:numPr>
                <w:ilvl w:val="12"/>
                <w:numId w:val="0"/>
              </w:numPr>
              <w:rPr>
                <w:sz w:val="20"/>
                <w:szCs w:val="20"/>
              </w:rPr>
            </w:pPr>
            <w:r w:rsidRPr="00231321">
              <w:rPr>
                <w:sz w:val="20"/>
                <w:szCs w:val="20"/>
              </w:rPr>
              <w:t>*без учета фактических почтовых и прочих расходов, связанных с доставкой принятых на инкассо документов</w:t>
            </w:r>
          </w:p>
        </w:tc>
        <w:tc>
          <w:tcPr>
            <w:tcW w:w="3970" w:type="dxa"/>
            <w:gridSpan w:val="6"/>
            <w:tcBorders>
              <w:bottom w:val="nil"/>
            </w:tcBorders>
          </w:tcPr>
          <w:p w:rsidR="00804145" w:rsidRPr="00231321" w:rsidRDefault="00804145" w:rsidP="006A297E">
            <w:pPr>
              <w:pStyle w:val="a8"/>
              <w:numPr>
                <w:ilvl w:val="12"/>
                <w:numId w:val="0"/>
              </w:numPr>
              <w:jc w:val="center"/>
              <w:rPr>
                <w:sz w:val="20"/>
                <w:szCs w:val="20"/>
              </w:rPr>
            </w:pPr>
            <w:r w:rsidRPr="00231321">
              <w:rPr>
                <w:sz w:val="20"/>
                <w:szCs w:val="20"/>
              </w:rPr>
              <w:t>30 руб. за каждое требование/</w:t>
            </w:r>
          </w:p>
          <w:p w:rsidR="00804145" w:rsidRPr="00231321" w:rsidRDefault="00804145" w:rsidP="006A297E">
            <w:pPr>
              <w:numPr>
                <w:ilvl w:val="12"/>
                <w:numId w:val="0"/>
              </w:numPr>
              <w:tabs>
                <w:tab w:val="left" w:pos="360"/>
              </w:tabs>
              <w:jc w:val="center"/>
              <w:rPr>
                <w:sz w:val="20"/>
                <w:szCs w:val="20"/>
              </w:rPr>
            </w:pPr>
            <w:r w:rsidRPr="00231321">
              <w:rPr>
                <w:sz w:val="20"/>
                <w:szCs w:val="20"/>
              </w:rPr>
              <w:t>поручение</w:t>
            </w:r>
          </w:p>
        </w:tc>
      </w:tr>
      <w:tr w:rsidR="00231321" w:rsidRPr="00231321" w:rsidTr="00925833">
        <w:tc>
          <w:tcPr>
            <w:tcW w:w="10490" w:type="dxa"/>
            <w:gridSpan w:val="7"/>
          </w:tcPr>
          <w:p w:rsidR="00804145" w:rsidRPr="00231321" w:rsidRDefault="00804145" w:rsidP="006A297E">
            <w:pPr>
              <w:jc w:val="center"/>
            </w:pPr>
            <w:r w:rsidRPr="00231321">
              <w:t>КАССОВОЕ ОБСЛУЖИВАНИЕ</w:t>
            </w:r>
          </w:p>
        </w:tc>
      </w:tr>
      <w:tr w:rsidR="00231321" w:rsidRPr="00231321" w:rsidTr="00925833">
        <w:trPr>
          <w:trHeight w:val="20"/>
        </w:trPr>
        <w:tc>
          <w:tcPr>
            <w:tcW w:w="6520" w:type="dxa"/>
            <w:tcBorders>
              <w:bottom w:val="nil"/>
            </w:tcBorders>
          </w:tcPr>
          <w:p w:rsidR="00804145" w:rsidRPr="00231321" w:rsidRDefault="00804145" w:rsidP="001E079B">
            <w:pPr>
              <w:numPr>
                <w:ilvl w:val="12"/>
                <w:numId w:val="0"/>
              </w:numPr>
              <w:tabs>
                <w:tab w:val="left" w:pos="267"/>
              </w:tabs>
              <w:jc w:val="both"/>
              <w:rPr>
                <w:sz w:val="20"/>
                <w:szCs w:val="20"/>
              </w:rPr>
            </w:pPr>
            <w:r w:rsidRPr="00231321">
              <w:rPr>
                <w:sz w:val="20"/>
                <w:szCs w:val="20"/>
              </w:rPr>
              <w:t>Прием наличных денежных средств на счет:</w:t>
            </w:r>
          </w:p>
        </w:tc>
        <w:tc>
          <w:tcPr>
            <w:tcW w:w="3970" w:type="dxa"/>
            <w:gridSpan w:val="6"/>
            <w:tcBorders>
              <w:bottom w:val="nil"/>
            </w:tcBorders>
          </w:tcPr>
          <w:p w:rsidR="00804145" w:rsidRPr="00231321" w:rsidRDefault="00804145" w:rsidP="0078733E">
            <w:pPr>
              <w:rPr>
                <w:sz w:val="20"/>
                <w:szCs w:val="20"/>
              </w:rPr>
            </w:pPr>
          </w:p>
        </w:tc>
      </w:tr>
      <w:tr w:rsidR="00231321" w:rsidRPr="00231321" w:rsidTr="00925833">
        <w:trPr>
          <w:trHeight w:val="20"/>
        </w:trPr>
        <w:tc>
          <w:tcPr>
            <w:tcW w:w="6520" w:type="dxa"/>
            <w:tcBorders>
              <w:top w:val="nil"/>
              <w:bottom w:val="nil"/>
            </w:tcBorders>
          </w:tcPr>
          <w:p w:rsidR="00804145" w:rsidRPr="00231321" w:rsidRDefault="00804145" w:rsidP="001C34CA">
            <w:pPr>
              <w:numPr>
                <w:ilvl w:val="0"/>
                <w:numId w:val="5"/>
              </w:numPr>
              <w:tabs>
                <w:tab w:val="left" w:pos="267"/>
              </w:tabs>
              <w:autoSpaceDE w:val="0"/>
              <w:autoSpaceDN w:val="0"/>
              <w:ind w:left="0" w:firstLine="0"/>
              <w:jc w:val="both"/>
              <w:rPr>
                <w:sz w:val="20"/>
                <w:szCs w:val="20"/>
              </w:rPr>
            </w:pPr>
            <w:r w:rsidRPr="00231321">
              <w:rPr>
                <w:sz w:val="20"/>
                <w:szCs w:val="20"/>
              </w:rPr>
              <w:t>по объявлению на взнос наличными</w:t>
            </w:r>
          </w:p>
        </w:tc>
        <w:tc>
          <w:tcPr>
            <w:tcW w:w="3970" w:type="dxa"/>
            <w:gridSpan w:val="6"/>
            <w:tcBorders>
              <w:top w:val="nil"/>
              <w:bottom w:val="nil"/>
            </w:tcBorders>
          </w:tcPr>
          <w:p w:rsidR="00804145" w:rsidRPr="00231321" w:rsidRDefault="00804145" w:rsidP="006A297E">
            <w:pPr>
              <w:numPr>
                <w:ilvl w:val="12"/>
                <w:numId w:val="0"/>
              </w:numPr>
              <w:jc w:val="center"/>
              <w:rPr>
                <w:sz w:val="20"/>
                <w:szCs w:val="20"/>
              </w:rPr>
            </w:pPr>
            <w:r w:rsidRPr="00231321">
              <w:rPr>
                <w:sz w:val="20"/>
                <w:szCs w:val="20"/>
              </w:rPr>
              <w:t>0,2% от суммы</w:t>
            </w:r>
            <w:r w:rsidR="008A70DC" w:rsidRPr="00231321">
              <w:rPr>
                <w:sz w:val="20"/>
                <w:szCs w:val="20"/>
              </w:rPr>
              <w:t>, min 150 руб.</w:t>
            </w:r>
          </w:p>
        </w:tc>
      </w:tr>
      <w:tr w:rsidR="00231321" w:rsidRPr="00231321" w:rsidTr="00925833">
        <w:trPr>
          <w:trHeight w:val="20"/>
        </w:trPr>
        <w:tc>
          <w:tcPr>
            <w:tcW w:w="6520" w:type="dxa"/>
            <w:tcBorders>
              <w:bottom w:val="nil"/>
            </w:tcBorders>
          </w:tcPr>
          <w:p w:rsidR="00804145" w:rsidRPr="00231321" w:rsidRDefault="00804145" w:rsidP="001E079B">
            <w:pPr>
              <w:tabs>
                <w:tab w:val="left" w:pos="267"/>
              </w:tabs>
              <w:jc w:val="both"/>
              <w:rPr>
                <w:sz w:val="20"/>
                <w:szCs w:val="20"/>
              </w:rPr>
            </w:pPr>
            <w:r w:rsidRPr="00231321">
              <w:rPr>
                <w:sz w:val="20"/>
                <w:szCs w:val="20"/>
              </w:rPr>
              <w:t>Выдача наличных денежных средств со счета (в т.ч. при закрытии счета):</w:t>
            </w:r>
          </w:p>
          <w:p w:rsidR="00804145" w:rsidRPr="00231321" w:rsidRDefault="00804145" w:rsidP="001C34CA">
            <w:pPr>
              <w:numPr>
                <w:ilvl w:val="0"/>
                <w:numId w:val="7"/>
              </w:numPr>
              <w:tabs>
                <w:tab w:val="left" w:pos="267"/>
              </w:tabs>
              <w:autoSpaceDE w:val="0"/>
              <w:autoSpaceDN w:val="0"/>
              <w:ind w:firstLine="0"/>
              <w:jc w:val="both"/>
              <w:rPr>
                <w:sz w:val="20"/>
                <w:szCs w:val="20"/>
              </w:rPr>
            </w:pPr>
            <w:r w:rsidRPr="00231321">
              <w:rPr>
                <w:sz w:val="20"/>
                <w:szCs w:val="20"/>
              </w:rPr>
              <w:t>на заработную плату и выплаты социального характера (кроме индивидуальных предпринимателей)</w:t>
            </w:r>
          </w:p>
        </w:tc>
        <w:tc>
          <w:tcPr>
            <w:tcW w:w="3970" w:type="dxa"/>
            <w:gridSpan w:val="6"/>
            <w:tcBorders>
              <w:bottom w:val="nil"/>
            </w:tcBorders>
            <w:vAlign w:val="center"/>
          </w:tcPr>
          <w:p w:rsidR="00804145" w:rsidRPr="00231321" w:rsidRDefault="00804145" w:rsidP="006A297E">
            <w:pPr>
              <w:numPr>
                <w:ilvl w:val="12"/>
                <w:numId w:val="0"/>
              </w:numPr>
              <w:jc w:val="center"/>
              <w:rPr>
                <w:sz w:val="20"/>
                <w:szCs w:val="20"/>
              </w:rPr>
            </w:pPr>
          </w:p>
          <w:p w:rsidR="00804145" w:rsidRPr="00231321" w:rsidRDefault="00804145" w:rsidP="006A297E">
            <w:pPr>
              <w:numPr>
                <w:ilvl w:val="12"/>
                <w:numId w:val="0"/>
              </w:numPr>
              <w:jc w:val="center"/>
              <w:rPr>
                <w:sz w:val="20"/>
                <w:szCs w:val="20"/>
              </w:rPr>
            </w:pPr>
            <w:r w:rsidRPr="00231321">
              <w:rPr>
                <w:sz w:val="20"/>
                <w:szCs w:val="20"/>
              </w:rPr>
              <w:t>0,6% от суммы</w:t>
            </w:r>
            <w:r w:rsidR="008A70DC" w:rsidRPr="00231321">
              <w:rPr>
                <w:sz w:val="20"/>
                <w:szCs w:val="20"/>
              </w:rPr>
              <w:t>, min 150 руб.</w:t>
            </w:r>
            <w:r w:rsidRPr="00231321">
              <w:rPr>
                <w:sz w:val="20"/>
                <w:szCs w:val="20"/>
              </w:rPr>
              <w:t xml:space="preserve"> </w:t>
            </w:r>
          </w:p>
        </w:tc>
      </w:tr>
      <w:tr w:rsidR="00231321" w:rsidRPr="00231321" w:rsidTr="00925833">
        <w:trPr>
          <w:trHeight w:val="20"/>
        </w:trPr>
        <w:tc>
          <w:tcPr>
            <w:tcW w:w="6520" w:type="dxa"/>
            <w:tcBorders>
              <w:top w:val="nil"/>
              <w:bottom w:val="nil"/>
            </w:tcBorders>
          </w:tcPr>
          <w:p w:rsidR="00804145" w:rsidRPr="00231321" w:rsidRDefault="00804145" w:rsidP="001C34CA">
            <w:pPr>
              <w:numPr>
                <w:ilvl w:val="0"/>
                <w:numId w:val="7"/>
              </w:numPr>
              <w:tabs>
                <w:tab w:val="left" w:pos="267"/>
              </w:tabs>
              <w:autoSpaceDE w:val="0"/>
              <w:autoSpaceDN w:val="0"/>
              <w:ind w:firstLine="0"/>
              <w:jc w:val="both"/>
              <w:rPr>
                <w:sz w:val="20"/>
                <w:szCs w:val="20"/>
              </w:rPr>
            </w:pPr>
            <w:r w:rsidRPr="00231321">
              <w:rPr>
                <w:sz w:val="20"/>
                <w:szCs w:val="20"/>
              </w:rPr>
              <w:t>на прочие выплаты</w:t>
            </w:r>
          </w:p>
        </w:tc>
        <w:tc>
          <w:tcPr>
            <w:tcW w:w="3970" w:type="dxa"/>
            <w:gridSpan w:val="6"/>
            <w:tcBorders>
              <w:top w:val="nil"/>
              <w:bottom w:val="nil"/>
            </w:tcBorders>
          </w:tcPr>
          <w:p w:rsidR="00804145" w:rsidRPr="00231321" w:rsidRDefault="00804145" w:rsidP="006A297E">
            <w:pPr>
              <w:numPr>
                <w:ilvl w:val="12"/>
                <w:numId w:val="0"/>
              </w:numPr>
              <w:jc w:val="center"/>
              <w:rPr>
                <w:sz w:val="20"/>
                <w:szCs w:val="20"/>
              </w:rPr>
            </w:pPr>
            <w:r w:rsidRPr="00231321">
              <w:rPr>
                <w:sz w:val="20"/>
                <w:szCs w:val="20"/>
              </w:rPr>
              <w:t>2% от суммы</w:t>
            </w:r>
            <w:r w:rsidR="008A70DC" w:rsidRPr="00231321">
              <w:rPr>
                <w:sz w:val="20"/>
                <w:szCs w:val="20"/>
              </w:rPr>
              <w:t>, min 150 руб.</w:t>
            </w:r>
            <w:r w:rsidRPr="00231321">
              <w:rPr>
                <w:sz w:val="20"/>
                <w:szCs w:val="20"/>
              </w:rPr>
              <w:t xml:space="preserve"> </w:t>
            </w:r>
          </w:p>
        </w:tc>
      </w:tr>
      <w:tr w:rsidR="00231321" w:rsidRPr="00231321" w:rsidTr="00925833">
        <w:trPr>
          <w:trHeight w:val="20"/>
        </w:trPr>
        <w:tc>
          <w:tcPr>
            <w:tcW w:w="6520" w:type="dxa"/>
            <w:tcBorders>
              <w:top w:val="nil"/>
              <w:bottom w:val="nil"/>
            </w:tcBorders>
          </w:tcPr>
          <w:p w:rsidR="00804145" w:rsidRPr="00231321" w:rsidRDefault="00804145" w:rsidP="001C34CA">
            <w:pPr>
              <w:pStyle w:val="a8"/>
              <w:numPr>
                <w:ilvl w:val="0"/>
                <w:numId w:val="6"/>
              </w:numPr>
              <w:tabs>
                <w:tab w:val="clear" w:pos="720"/>
                <w:tab w:val="clear" w:pos="4153"/>
                <w:tab w:val="clear" w:pos="8306"/>
                <w:tab w:val="num" w:pos="-4992"/>
                <w:tab w:val="left" w:pos="267"/>
              </w:tabs>
              <w:ind w:left="0" w:firstLine="0"/>
              <w:rPr>
                <w:sz w:val="20"/>
                <w:szCs w:val="20"/>
              </w:rPr>
            </w:pPr>
            <w:r w:rsidRPr="00231321">
              <w:rPr>
                <w:sz w:val="20"/>
                <w:szCs w:val="20"/>
              </w:rPr>
              <w:t>индивидуальным предпринимателям</w:t>
            </w:r>
          </w:p>
        </w:tc>
        <w:tc>
          <w:tcPr>
            <w:tcW w:w="3970" w:type="dxa"/>
            <w:gridSpan w:val="6"/>
            <w:tcBorders>
              <w:top w:val="nil"/>
              <w:bottom w:val="nil"/>
            </w:tcBorders>
          </w:tcPr>
          <w:p w:rsidR="00804145" w:rsidRPr="00231321" w:rsidRDefault="00804145" w:rsidP="006A297E">
            <w:pPr>
              <w:numPr>
                <w:ilvl w:val="12"/>
                <w:numId w:val="0"/>
              </w:numPr>
              <w:tabs>
                <w:tab w:val="left" w:pos="360"/>
              </w:tabs>
              <w:jc w:val="center"/>
              <w:rPr>
                <w:sz w:val="20"/>
                <w:szCs w:val="20"/>
                <w:lang w:val="en-US"/>
              </w:rPr>
            </w:pPr>
            <w:r w:rsidRPr="00231321">
              <w:rPr>
                <w:sz w:val="20"/>
                <w:szCs w:val="20"/>
              </w:rPr>
              <w:t>2 % от суммы</w:t>
            </w:r>
            <w:r w:rsidR="008A70DC" w:rsidRPr="00231321">
              <w:rPr>
                <w:sz w:val="20"/>
                <w:szCs w:val="20"/>
              </w:rPr>
              <w:t>, min 150 руб.</w:t>
            </w:r>
            <w:r w:rsidRPr="00231321">
              <w:rPr>
                <w:sz w:val="20"/>
                <w:szCs w:val="20"/>
              </w:rPr>
              <w:t xml:space="preserve"> </w:t>
            </w:r>
          </w:p>
        </w:tc>
      </w:tr>
      <w:tr w:rsidR="00231321" w:rsidRPr="00231321" w:rsidTr="00925833">
        <w:tc>
          <w:tcPr>
            <w:tcW w:w="6520" w:type="dxa"/>
            <w:tcBorders>
              <w:bottom w:val="single" w:sz="4" w:space="0" w:color="D9D9D9"/>
            </w:tcBorders>
          </w:tcPr>
          <w:p w:rsidR="00804145" w:rsidRPr="00231321" w:rsidRDefault="00804145" w:rsidP="005B3AA1">
            <w:pPr>
              <w:rPr>
                <w:sz w:val="20"/>
                <w:szCs w:val="20"/>
              </w:rPr>
            </w:pPr>
            <w:r w:rsidRPr="00231321">
              <w:rPr>
                <w:sz w:val="20"/>
                <w:szCs w:val="20"/>
              </w:rPr>
              <w:t>Выдача оформленной чековой книжки</w:t>
            </w:r>
          </w:p>
        </w:tc>
        <w:tc>
          <w:tcPr>
            <w:tcW w:w="3970" w:type="dxa"/>
            <w:gridSpan w:val="6"/>
            <w:tcBorders>
              <w:bottom w:val="single" w:sz="4" w:space="0" w:color="D9D9D9"/>
            </w:tcBorders>
          </w:tcPr>
          <w:p w:rsidR="00804145" w:rsidRPr="00231321" w:rsidRDefault="00804145" w:rsidP="006A297E">
            <w:pPr>
              <w:jc w:val="center"/>
              <w:rPr>
                <w:sz w:val="20"/>
                <w:szCs w:val="20"/>
              </w:rPr>
            </w:pPr>
            <w:r w:rsidRPr="00231321">
              <w:rPr>
                <w:sz w:val="20"/>
                <w:szCs w:val="20"/>
              </w:rPr>
              <w:t xml:space="preserve">100 </w:t>
            </w:r>
            <w:r w:rsidRPr="00231321">
              <w:rPr>
                <w:sz w:val="20"/>
                <w:szCs w:val="20"/>
                <w:vertAlign w:val="superscript"/>
              </w:rPr>
              <w:t>НДС</w:t>
            </w:r>
            <w:r w:rsidRPr="00231321">
              <w:rPr>
                <w:sz w:val="20"/>
                <w:szCs w:val="20"/>
              </w:rPr>
              <w:t xml:space="preserve"> руб. за одну книжку</w:t>
            </w:r>
          </w:p>
        </w:tc>
      </w:tr>
      <w:tr w:rsidR="00231321" w:rsidRPr="00231321" w:rsidTr="00925833">
        <w:tc>
          <w:tcPr>
            <w:tcW w:w="6520" w:type="dxa"/>
            <w:tcBorders>
              <w:top w:val="single" w:sz="4" w:space="0" w:color="D9D9D9"/>
            </w:tcBorders>
          </w:tcPr>
          <w:p w:rsidR="00804145" w:rsidRPr="00231321" w:rsidRDefault="00804145" w:rsidP="001C34CA">
            <w:pPr>
              <w:pStyle w:val="11"/>
              <w:numPr>
                <w:ilvl w:val="0"/>
                <w:numId w:val="10"/>
              </w:numPr>
              <w:rPr>
                <w:sz w:val="20"/>
                <w:szCs w:val="20"/>
              </w:rPr>
            </w:pPr>
            <w:r w:rsidRPr="00231321">
              <w:rPr>
                <w:sz w:val="20"/>
                <w:szCs w:val="20"/>
              </w:rPr>
              <w:t>выдачи оформленной чековой книжки в рамках работы по тарифным планам</w:t>
            </w:r>
          </w:p>
        </w:tc>
        <w:tc>
          <w:tcPr>
            <w:tcW w:w="3970" w:type="dxa"/>
            <w:gridSpan w:val="6"/>
            <w:tcBorders>
              <w:top w:val="single" w:sz="4" w:space="0" w:color="D9D9D9"/>
            </w:tcBorders>
            <w:vAlign w:val="center"/>
          </w:tcPr>
          <w:p w:rsidR="00804145" w:rsidRPr="00231321" w:rsidRDefault="00804145" w:rsidP="006A297E">
            <w:pPr>
              <w:jc w:val="center"/>
              <w:rPr>
                <w:sz w:val="20"/>
                <w:szCs w:val="20"/>
              </w:rPr>
            </w:pPr>
            <w:r w:rsidRPr="00231321">
              <w:rPr>
                <w:sz w:val="20"/>
                <w:szCs w:val="20"/>
              </w:rPr>
              <w:t xml:space="preserve">50 </w:t>
            </w:r>
            <w:r w:rsidRPr="00231321">
              <w:rPr>
                <w:sz w:val="20"/>
                <w:szCs w:val="20"/>
                <w:vertAlign w:val="superscript"/>
              </w:rPr>
              <w:t>НДС</w:t>
            </w:r>
            <w:r w:rsidRPr="00231321">
              <w:rPr>
                <w:sz w:val="20"/>
                <w:szCs w:val="20"/>
              </w:rPr>
              <w:t xml:space="preserve"> руб. за одну книжку</w:t>
            </w:r>
          </w:p>
        </w:tc>
      </w:tr>
      <w:tr w:rsidR="00231321" w:rsidRPr="00231321" w:rsidTr="00925833">
        <w:tc>
          <w:tcPr>
            <w:tcW w:w="6520" w:type="dxa"/>
          </w:tcPr>
          <w:p w:rsidR="00804145" w:rsidRPr="00231321" w:rsidRDefault="00804145" w:rsidP="006A297E">
            <w:pPr>
              <w:numPr>
                <w:ilvl w:val="12"/>
                <w:numId w:val="0"/>
              </w:numPr>
              <w:tabs>
                <w:tab w:val="left" w:pos="360"/>
              </w:tabs>
              <w:jc w:val="both"/>
              <w:rPr>
                <w:sz w:val="20"/>
                <w:szCs w:val="20"/>
              </w:rPr>
            </w:pPr>
            <w:r w:rsidRPr="00231321">
              <w:rPr>
                <w:sz w:val="20"/>
                <w:szCs w:val="20"/>
              </w:rPr>
              <w:t>Размен наличных денежных средств</w:t>
            </w:r>
            <w:r w:rsidRPr="00231321">
              <w:rPr>
                <w:rStyle w:val="ciaeniinee"/>
                <w:sz w:val="20"/>
                <w:szCs w:val="20"/>
              </w:rPr>
              <w:footnoteReference w:id="27"/>
            </w:r>
            <w:r w:rsidRPr="00231321">
              <w:rPr>
                <w:sz w:val="20"/>
                <w:szCs w:val="20"/>
              </w:rPr>
              <w:t xml:space="preserve"> на основании заявления при обращении клиента в кассу Сбербанка России</w:t>
            </w:r>
          </w:p>
        </w:tc>
        <w:tc>
          <w:tcPr>
            <w:tcW w:w="3970" w:type="dxa"/>
            <w:gridSpan w:val="6"/>
          </w:tcPr>
          <w:p w:rsidR="00804145" w:rsidRPr="00231321" w:rsidRDefault="00804145" w:rsidP="006A297E">
            <w:pPr>
              <w:numPr>
                <w:ilvl w:val="12"/>
                <w:numId w:val="0"/>
              </w:numPr>
              <w:jc w:val="center"/>
              <w:rPr>
                <w:sz w:val="20"/>
                <w:szCs w:val="20"/>
                <w:lang w:val="en-US"/>
              </w:rPr>
            </w:pPr>
            <w:r w:rsidRPr="00231321">
              <w:rPr>
                <w:sz w:val="20"/>
                <w:szCs w:val="20"/>
              </w:rPr>
              <w:t>2% от суммы</w:t>
            </w:r>
          </w:p>
        </w:tc>
      </w:tr>
      <w:tr w:rsidR="00231321" w:rsidRPr="00231321" w:rsidTr="00925833">
        <w:tc>
          <w:tcPr>
            <w:tcW w:w="6520" w:type="dxa"/>
          </w:tcPr>
          <w:p w:rsidR="00804145" w:rsidRPr="00231321" w:rsidRDefault="00804145" w:rsidP="006A297E">
            <w:pPr>
              <w:numPr>
                <w:ilvl w:val="12"/>
                <w:numId w:val="0"/>
              </w:numPr>
              <w:tabs>
                <w:tab w:val="left" w:pos="360"/>
              </w:tabs>
              <w:jc w:val="both"/>
              <w:rPr>
                <w:sz w:val="20"/>
                <w:szCs w:val="20"/>
              </w:rPr>
            </w:pPr>
            <w:r w:rsidRPr="00231321">
              <w:rPr>
                <w:sz w:val="20"/>
                <w:szCs w:val="20"/>
              </w:rPr>
              <w:t>Обмен ветхих банкнот и дефектной монеты Банка России на годные к обращению</w:t>
            </w:r>
          </w:p>
        </w:tc>
        <w:tc>
          <w:tcPr>
            <w:tcW w:w="3970" w:type="dxa"/>
            <w:gridSpan w:val="6"/>
          </w:tcPr>
          <w:p w:rsidR="00804145" w:rsidRPr="00231321" w:rsidRDefault="00804145" w:rsidP="006A297E">
            <w:pPr>
              <w:numPr>
                <w:ilvl w:val="12"/>
                <w:numId w:val="0"/>
              </w:numPr>
              <w:tabs>
                <w:tab w:val="left" w:pos="360"/>
              </w:tabs>
              <w:jc w:val="center"/>
              <w:rPr>
                <w:sz w:val="20"/>
                <w:szCs w:val="20"/>
              </w:rPr>
            </w:pPr>
            <w:r w:rsidRPr="00231321">
              <w:rPr>
                <w:sz w:val="20"/>
                <w:szCs w:val="20"/>
              </w:rPr>
              <w:t>бесплатно</w:t>
            </w:r>
          </w:p>
        </w:tc>
      </w:tr>
      <w:tr w:rsidR="00231321" w:rsidRPr="00231321" w:rsidTr="00925833">
        <w:tc>
          <w:tcPr>
            <w:tcW w:w="6520" w:type="dxa"/>
          </w:tcPr>
          <w:p w:rsidR="00804145" w:rsidRPr="00231321" w:rsidRDefault="00804145" w:rsidP="006A297E">
            <w:pPr>
              <w:numPr>
                <w:ilvl w:val="12"/>
                <w:numId w:val="0"/>
              </w:numPr>
              <w:tabs>
                <w:tab w:val="left" w:pos="360"/>
              </w:tabs>
              <w:jc w:val="both"/>
              <w:rPr>
                <w:sz w:val="20"/>
                <w:szCs w:val="20"/>
              </w:rPr>
            </w:pPr>
            <w:r w:rsidRPr="00231321">
              <w:rPr>
                <w:sz w:val="20"/>
                <w:szCs w:val="20"/>
              </w:rPr>
              <w:t>Прием денежных знаков Банка России, вызывающих сомнение в их подлинности (платежеспособности), для направления на экспертизу</w:t>
            </w:r>
          </w:p>
        </w:tc>
        <w:tc>
          <w:tcPr>
            <w:tcW w:w="3970" w:type="dxa"/>
            <w:gridSpan w:val="6"/>
          </w:tcPr>
          <w:p w:rsidR="00804145" w:rsidRPr="00231321" w:rsidRDefault="00804145" w:rsidP="006A297E">
            <w:pPr>
              <w:numPr>
                <w:ilvl w:val="12"/>
                <w:numId w:val="0"/>
              </w:numPr>
              <w:tabs>
                <w:tab w:val="left" w:pos="360"/>
              </w:tabs>
              <w:jc w:val="center"/>
              <w:rPr>
                <w:sz w:val="20"/>
                <w:szCs w:val="20"/>
              </w:rPr>
            </w:pPr>
            <w:r w:rsidRPr="00231321">
              <w:rPr>
                <w:sz w:val="20"/>
                <w:szCs w:val="20"/>
              </w:rPr>
              <w:t>бесплатно</w:t>
            </w:r>
          </w:p>
        </w:tc>
      </w:tr>
      <w:tr w:rsidR="00231321" w:rsidRPr="00231321" w:rsidTr="00925833">
        <w:tc>
          <w:tcPr>
            <w:tcW w:w="10490" w:type="dxa"/>
            <w:gridSpan w:val="7"/>
          </w:tcPr>
          <w:p w:rsidR="00804145" w:rsidRPr="00231321" w:rsidRDefault="00804145" w:rsidP="006A297E">
            <w:pPr>
              <w:jc w:val="center"/>
            </w:pPr>
            <w:r w:rsidRPr="00231321">
              <w:t>РАСЧЕТНО-КАССОВОЕ ОБСЛУЖИВАНИЕ СЧЕТОВ В ИНОСТРАННОЙ ВАЛЮТЕ</w:t>
            </w:r>
          </w:p>
        </w:tc>
      </w:tr>
      <w:tr w:rsidR="00231321" w:rsidRPr="00231321" w:rsidTr="00925833">
        <w:tc>
          <w:tcPr>
            <w:tcW w:w="10490" w:type="dxa"/>
            <w:gridSpan w:val="7"/>
          </w:tcPr>
          <w:p w:rsidR="00804145" w:rsidRPr="00231321" w:rsidRDefault="00804145" w:rsidP="006A297E">
            <w:pPr>
              <w:jc w:val="center"/>
            </w:pPr>
            <w:r w:rsidRPr="00231321">
              <w:t>ОБСЛУЖИВАНИЕ СЧЕТА</w:t>
            </w:r>
          </w:p>
        </w:tc>
      </w:tr>
      <w:tr w:rsidR="00231321" w:rsidRPr="00231321" w:rsidTr="00925833">
        <w:tc>
          <w:tcPr>
            <w:tcW w:w="6520" w:type="dxa"/>
          </w:tcPr>
          <w:p w:rsidR="00804145" w:rsidRPr="00231321" w:rsidRDefault="00804145" w:rsidP="006A297E">
            <w:pPr>
              <w:numPr>
                <w:ilvl w:val="12"/>
                <w:numId w:val="0"/>
              </w:numPr>
              <w:jc w:val="both"/>
              <w:rPr>
                <w:b/>
                <w:sz w:val="16"/>
                <w:szCs w:val="16"/>
              </w:rPr>
            </w:pPr>
            <w:r w:rsidRPr="00231321">
              <w:rPr>
                <w:sz w:val="20"/>
                <w:szCs w:val="20"/>
              </w:rPr>
              <w:t>Открытие счета</w:t>
            </w:r>
            <w:r w:rsidRPr="00231321">
              <w:rPr>
                <w:rStyle w:val="ciaeniinee"/>
                <w:sz w:val="20"/>
                <w:szCs w:val="20"/>
              </w:rPr>
              <w:footnoteReference w:id="28"/>
            </w:r>
            <w:r w:rsidRPr="00231321">
              <w:rPr>
                <w:sz w:val="20"/>
                <w:szCs w:val="20"/>
              </w:rPr>
              <w:t xml:space="preserve"> </w:t>
            </w:r>
          </w:p>
        </w:tc>
        <w:tc>
          <w:tcPr>
            <w:tcW w:w="3970" w:type="dxa"/>
            <w:gridSpan w:val="6"/>
          </w:tcPr>
          <w:p w:rsidR="00804145" w:rsidRPr="00231321" w:rsidRDefault="00804145" w:rsidP="006A297E">
            <w:pPr>
              <w:numPr>
                <w:ilvl w:val="12"/>
                <w:numId w:val="0"/>
              </w:numPr>
              <w:jc w:val="center"/>
              <w:rPr>
                <w:sz w:val="20"/>
                <w:szCs w:val="20"/>
              </w:rPr>
            </w:pPr>
            <w:r w:rsidRPr="00231321">
              <w:rPr>
                <w:sz w:val="20"/>
                <w:szCs w:val="20"/>
                <w:lang w:val="en-US"/>
              </w:rPr>
              <w:t>25</w:t>
            </w:r>
            <w:r w:rsidRPr="00231321">
              <w:rPr>
                <w:sz w:val="20"/>
                <w:szCs w:val="20"/>
              </w:rPr>
              <w:t xml:space="preserve"> долл. США</w:t>
            </w:r>
          </w:p>
        </w:tc>
      </w:tr>
      <w:tr w:rsidR="006E5999" w:rsidTr="00925833">
        <w:trPr>
          <w:trHeight w:val="231"/>
        </w:trPr>
        <w:tc>
          <w:tcPr>
            <w:tcW w:w="6520" w:type="dxa"/>
            <w:tcBorders>
              <w:top w:val="single" w:sz="4" w:space="0" w:color="auto"/>
              <w:left w:val="single" w:sz="4" w:space="0" w:color="auto"/>
              <w:bottom w:val="nil"/>
              <w:right w:val="single" w:sz="4" w:space="0" w:color="auto"/>
            </w:tcBorders>
            <w:hideMark/>
          </w:tcPr>
          <w:p w:rsidR="006E5999" w:rsidRDefault="006E5999">
            <w:pPr>
              <w:numPr>
                <w:ilvl w:val="12"/>
                <w:numId w:val="0"/>
              </w:numPr>
              <w:jc w:val="both"/>
              <w:rPr>
                <w:sz w:val="20"/>
                <w:szCs w:val="20"/>
              </w:rPr>
            </w:pPr>
            <w:r>
              <w:rPr>
                <w:sz w:val="20"/>
                <w:szCs w:val="20"/>
              </w:rPr>
              <w:t>Ведение счета</w:t>
            </w:r>
            <w:r>
              <w:rPr>
                <w:rStyle w:val="a5"/>
                <w:sz w:val="20"/>
                <w:szCs w:val="20"/>
              </w:rPr>
              <w:footnoteReference w:id="29"/>
            </w:r>
          </w:p>
        </w:tc>
        <w:tc>
          <w:tcPr>
            <w:tcW w:w="3970" w:type="dxa"/>
            <w:gridSpan w:val="6"/>
            <w:tcBorders>
              <w:top w:val="single" w:sz="4" w:space="0" w:color="auto"/>
              <w:left w:val="single" w:sz="4" w:space="0" w:color="auto"/>
              <w:bottom w:val="nil"/>
              <w:right w:val="single" w:sz="4" w:space="0" w:color="auto"/>
            </w:tcBorders>
            <w:hideMark/>
          </w:tcPr>
          <w:p w:rsidR="006E5999" w:rsidRDefault="006E5999">
            <w:pPr>
              <w:numPr>
                <w:ilvl w:val="12"/>
                <w:numId w:val="0"/>
              </w:numPr>
              <w:jc w:val="center"/>
              <w:rPr>
                <w:sz w:val="20"/>
                <w:szCs w:val="20"/>
              </w:rPr>
            </w:pPr>
            <w:r>
              <w:rPr>
                <w:sz w:val="20"/>
                <w:szCs w:val="20"/>
              </w:rPr>
              <w:t>20 долл. США в месяц</w:t>
            </w:r>
            <w:r>
              <w:rPr>
                <w:rStyle w:val="a5"/>
                <w:sz w:val="20"/>
                <w:szCs w:val="20"/>
              </w:rPr>
              <w:footnoteReference w:id="30"/>
            </w:r>
          </w:p>
        </w:tc>
      </w:tr>
      <w:tr w:rsidR="006E5999" w:rsidTr="00925833">
        <w:trPr>
          <w:trHeight w:val="693"/>
        </w:trPr>
        <w:tc>
          <w:tcPr>
            <w:tcW w:w="6520" w:type="dxa"/>
            <w:tcBorders>
              <w:top w:val="nil"/>
              <w:left w:val="single" w:sz="4" w:space="0" w:color="auto"/>
              <w:bottom w:val="nil"/>
              <w:right w:val="single" w:sz="4" w:space="0" w:color="auto"/>
            </w:tcBorders>
            <w:hideMark/>
          </w:tcPr>
          <w:p w:rsidR="006E5999" w:rsidRDefault="006E5999">
            <w:pPr>
              <w:autoSpaceDE w:val="0"/>
              <w:autoSpaceDN w:val="0"/>
              <w:jc w:val="both"/>
              <w:rPr>
                <w:sz w:val="20"/>
                <w:szCs w:val="20"/>
              </w:rPr>
            </w:pPr>
            <w:r>
              <w:rPr>
                <w:sz w:val="20"/>
                <w:szCs w:val="20"/>
              </w:rPr>
              <w:t>за исключением:</w:t>
            </w:r>
          </w:p>
          <w:p w:rsidR="006E5999" w:rsidRDefault="006E5999" w:rsidP="001C34CA">
            <w:pPr>
              <w:pStyle w:val="11"/>
              <w:numPr>
                <w:ilvl w:val="0"/>
                <w:numId w:val="33"/>
              </w:numPr>
              <w:ind w:left="459" w:hanging="425"/>
              <w:jc w:val="both"/>
              <w:rPr>
                <w:sz w:val="20"/>
                <w:szCs w:val="20"/>
              </w:rPr>
            </w:pPr>
            <w:r>
              <w:rPr>
                <w:sz w:val="20"/>
                <w:szCs w:val="20"/>
              </w:rPr>
              <w:t>при использовании системы дистанционного банковского обслуживания: *</w:t>
            </w:r>
          </w:p>
        </w:tc>
        <w:tc>
          <w:tcPr>
            <w:tcW w:w="3970" w:type="dxa"/>
            <w:gridSpan w:val="6"/>
            <w:tcBorders>
              <w:top w:val="nil"/>
              <w:left w:val="single" w:sz="4" w:space="0" w:color="auto"/>
              <w:bottom w:val="nil"/>
              <w:right w:val="single" w:sz="4" w:space="0" w:color="auto"/>
            </w:tcBorders>
          </w:tcPr>
          <w:p w:rsidR="006E5999" w:rsidRDefault="006E5999">
            <w:pPr>
              <w:jc w:val="center"/>
              <w:rPr>
                <w:sz w:val="20"/>
                <w:szCs w:val="20"/>
              </w:rPr>
            </w:pPr>
          </w:p>
          <w:p w:rsidR="006E5999" w:rsidRDefault="006E5999">
            <w:pPr>
              <w:numPr>
                <w:ilvl w:val="12"/>
                <w:numId w:val="0"/>
              </w:numPr>
              <w:jc w:val="center"/>
              <w:rPr>
                <w:sz w:val="20"/>
                <w:szCs w:val="20"/>
              </w:rPr>
            </w:pPr>
            <w:r>
              <w:rPr>
                <w:sz w:val="20"/>
                <w:szCs w:val="20"/>
              </w:rPr>
              <w:t>10 долл. США в месяц</w:t>
            </w:r>
            <w:r>
              <w:rPr>
                <w:rStyle w:val="a5"/>
                <w:sz w:val="20"/>
                <w:szCs w:val="20"/>
              </w:rPr>
              <w:footnoteReference w:id="31"/>
            </w:r>
          </w:p>
          <w:p w:rsidR="006E5999" w:rsidRDefault="006E5999">
            <w:pPr>
              <w:numPr>
                <w:ilvl w:val="12"/>
                <w:numId w:val="0"/>
              </w:numPr>
              <w:jc w:val="center"/>
              <w:rPr>
                <w:sz w:val="20"/>
                <w:szCs w:val="20"/>
              </w:rPr>
            </w:pPr>
          </w:p>
        </w:tc>
      </w:tr>
      <w:tr w:rsidR="006E5999" w:rsidTr="00925833">
        <w:trPr>
          <w:trHeight w:val="978"/>
        </w:trPr>
        <w:tc>
          <w:tcPr>
            <w:tcW w:w="6520" w:type="dxa"/>
            <w:tcBorders>
              <w:top w:val="nil"/>
              <w:left w:val="single" w:sz="4" w:space="0" w:color="auto"/>
              <w:bottom w:val="single" w:sz="4" w:space="0" w:color="auto"/>
              <w:right w:val="single" w:sz="4" w:space="0" w:color="auto"/>
            </w:tcBorders>
            <w:hideMark/>
          </w:tcPr>
          <w:p w:rsidR="006E5999" w:rsidRDefault="006E5999" w:rsidP="001C34CA">
            <w:pPr>
              <w:numPr>
                <w:ilvl w:val="0"/>
                <w:numId w:val="34"/>
              </w:numPr>
              <w:autoSpaceDE w:val="0"/>
              <w:autoSpaceDN w:val="0"/>
              <w:jc w:val="both"/>
              <w:rPr>
                <w:sz w:val="20"/>
                <w:szCs w:val="20"/>
              </w:rPr>
            </w:pPr>
            <w:r>
              <w:rPr>
                <w:sz w:val="20"/>
                <w:szCs w:val="20"/>
              </w:rPr>
              <w:t>некоммерческих организаций (общественных организаций/объединений, фондов), уставными целями которых является поддержка ветеранов ВОВ и инвалидов</w:t>
            </w:r>
          </w:p>
          <w:p w:rsidR="006E5999" w:rsidRDefault="006E5999">
            <w:pPr>
              <w:jc w:val="both"/>
              <w:rPr>
                <w:sz w:val="20"/>
                <w:szCs w:val="20"/>
              </w:rPr>
            </w:pPr>
            <w:r>
              <w:rPr>
                <w:i/>
                <w:sz w:val="16"/>
                <w:szCs w:val="16"/>
              </w:rPr>
              <w:t>* -  за исключением систем голосового оповещения клиентов</w:t>
            </w:r>
          </w:p>
        </w:tc>
        <w:tc>
          <w:tcPr>
            <w:tcW w:w="3970" w:type="dxa"/>
            <w:gridSpan w:val="6"/>
            <w:tcBorders>
              <w:top w:val="nil"/>
              <w:left w:val="single" w:sz="4" w:space="0" w:color="auto"/>
              <w:bottom w:val="single" w:sz="4" w:space="0" w:color="auto"/>
              <w:right w:val="single" w:sz="4" w:space="0" w:color="auto"/>
            </w:tcBorders>
          </w:tcPr>
          <w:p w:rsidR="006E5999" w:rsidRDefault="006E5999">
            <w:pPr>
              <w:numPr>
                <w:ilvl w:val="12"/>
                <w:numId w:val="0"/>
              </w:numPr>
              <w:jc w:val="center"/>
              <w:rPr>
                <w:sz w:val="20"/>
                <w:szCs w:val="20"/>
              </w:rPr>
            </w:pPr>
            <w:r>
              <w:rPr>
                <w:sz w:val="20"/>
                <w:szCs w:val="20"/>
              </w:rPr>
              <w:t>бесплатно</w:t>
            </w:r>
          </w:p>
          <w:p w:rsidR="006E5999" w:rsidRDefault="006E5999">
            <w:pPr>
              <w:numPr>
                <w:ilvl w:val="12"/>
                <w:numId w:val="0"/>
              </w:numPr>
              <w:jc w:val="center"/>
              <w:rPr>
                <w:sz w:val="20"/>
                <w:szCs w:val="20"/>
              </w:rPr>
            </w:pPr>
          </w:p>
        </w:tc>
      </w:tr>
      <w:tr w:rsidR="00231321" w:rsidRPr="00231321" w:rsidTr="00925833">
        <w:tc>
          <w:tcPr>
            <w:tcW w:w="6520" w:type="dxa"/>
          </w:tcPr>
          <w:p w:rsidR="00804145" w:rsidRPr="00231321" w:rsidRDefault="00804145" w:rsidP="006A297E">
            <w:pPr>
              <w:numPr>
                <w:ilvl w:val="12"/>
                <w:numId w:val="0"/>
              </w:numPr>
              <w:jc w:val="both"/>
              <w:rPr>
                <w:sz w:val="20"/>
                <w:szCs w:val="20"/>
              </w:rPr>
            </w:pPr>
            <w:r w:rsidRPr="00231321">
              <w:rPr>
                <w:sz w:val="20"/>
                <w:szCs w:val="20"/>
              </w:rPr>
              <w:t>Переоформление документов в связи с изменением реквизитов клиента (внесение изменений в юридическое дело)</w:t>
            </w:r>
            <w:r w:rsidRPr="00231321">
              <w:rPr>
                <w:rStyle w:val="ciaeniinee"/>
                <w:sz w:val="20"/>
                <w:szCs w:val="20"/>
              </w:rPr>
              <w:footnoteReference w:id="32"/>
            </w:r>
          </w:p>
        </w:tc>
        <w:tc>
          <w:tcPr>
            <w:tcW w:w="3970" w:type="dxa"/>
            <w:gridSpan w:val="6"/>
          </w:tcPr>
          <w:p w:rsidR="00804145" w:rsidRPr="00231321" w:rsidRDefault="00804145" w:rsidP="006A297E">
            <w:pPr>
              <w:jc w:val="center"/>
            </w:pPr>
            <w:r w:rsidRPr="00231321">
              <w:rPr>
                <w:sz w:val="20"/>
                <w:szCs w:val="20"/>
                <w:lang w:val="en-US"/>
              </w:rPr>
              <w:t>15</w:t>
            </w:r>
            <w:r w:rsidRPr="00231321">
              <w:rPr>
                <w:sz w:val="20"/>
                <w:szCs w:val="20"/>
              </w:rPr>
              <w:t xml:space="preserve"> долл. США</w:t>
            </w:r>
          </w:p>
        </w:tc>
      </w:tr>
      <w:tr w:rsidR="00231321" w:rsidRPr="00231321" w:rsidTr="00925833">
        <w:tc>
          <w:tcPr>
            <w:tcW w:w="6520" w:type="dxa"/>
          </w:tcPr>
          <w:p w:rsidR="00804145" w:rsidRPr="00231321" w:rsidRDefault="00804145" w:rsidP="006A297E">
            <w:pPr>
              <w:numPr>
                <w:ilvl w:val="12"/>
                <w:numId w:val="0"/>
              </w:numPr>
              <w:jc w:val="both"/>
              <w:rPr>
                <w:sz w:val="20"/>
                <w:szCs w:val="20"/>
              </w:rPr>
            </w:pPr>
            <w:r w:rsidRPr="00231321">
              <w:rPr>
                <w:sz w:val="20"/>
                <w:szCs w:val="20"/>
              </w:rPr>
              <w:t>Предоставление выписки о текущих операциях по счету</w:t>
            </w:r>
          </w:p>
        </w:tc>
        <w:tc>
          <w:tcPr>
            <w:tcW w:w="3970" w:type="dxa"/>
            <w:gridSpan w:val="6"/>
          </w:tcPr>
          <w:p w:rsidR="00804145" w:rsidRPr="00231321" w:rsidRDefault="00804145" w:rsidP="006A297E">
            <w:pPr>
              <w:numPr>
                <w:ilvl w:val="12"/>
                <w:numId w:val="0"/>
              </w:numPr>
              <w:jc w:val="center"/>
              <w:rPr>
                <w:sz w:val="20"/>
                <w:szCs w:val="20"/>
              </w:rPr>
            </w:pPr>
            <w:r w:rsidRPr="00231321">
              <w:rPr>
                <w:sz w:val="20"/>
                <w:szCs w:val="20"/>
              </w:rPr>
              <w:t>бесплатно</w:t>
            </w:r>
          </w:p>
        </w:tc>
      </w:tr>
      <w:tr w:rsidR="00CF3912" w:rsidTr="00925833">
        <w:trPr>
          <w:trHeight w:val="427"/>
        </w:trPr>
        <w:tc>
          <w:tcPr>
            <w:tcW w:w="6520" w:type="dxa"/>
            <w:tcBorders>
              <w:top w:val="single" w:sz="4" w:space="0" w:color="auto"/>
              <w:left w:val="single" w:sz="4" w:space="0" w:color="auto"/>
              <w:bottom w:val="nil"/>
              <w:right w:val="single" w:sz="4" w:space="0" w:color="auto"/>
            </w:tcBorders>
            <w:hideMark/>
          </w:tcPr>
          <w:p w:rsidR="00CF3912" w:rsidRDefault="00CF3912">
            <w:pPr>
              <w:numPr>
                <w:ilvl w:val="12"/>
                <w:numId w:val="0"/>
              </w:numPr>
              <w:tabs>
                <w:tab w:val="left" w:pos="252"/>
              </w:tabs>
              <w:jc w:val="both"/>
              <w:rPr>
                <w:sz w:val="20"/>
                <w:szCs w:val="20"/>
              </w:rPr>
            </w:pPr>
            <w:r>
              <w:rPr>
                <w:sz w:val="20"/>
                <w:szCs w:val="20"/>
              </w:rPr>
              <w:t>Выдача клиенту дубликатов выписок, справок и других документов банка</w:t>
            </w:r>
            <w:r>
              <w:rPr>
                <w:rStyle w:val="a5"/>
                <w:sz w:val="20"/>
                <w:szCs w:val="20"/>
              </w:rPr>
              <w:footnoteReference w:id="33"/>
            </w:r>
          </w:p>
        </w:tc>
        <w:tc>
          <w:tcPr>
            <w:tcW w:w="3970" w:type="dxa"/>
            <w:gridSpan w:val="6"/>
            <w:tcBorders>
              <w:top w:val="single" w:sz="4" w:space="0" w:color="auto"/>
              <w:left w:val="single" w:sz="4" w:space="0" w:color="auto"/>
              <w:bottom w:val="nil"/>
              <w:right w:val="single" w:sz="4" w:space="0" w:color="auto"/>
            </w:tcBorders>
          </w:tcPr>
          <w:p w:rsidR="00CF3912" w:rsidRDefault="00CF3912">
            <w:pPr>
              <w:numPr>
                <w:ilvl w:val="12"/>
                <w:numId w:val="0"/>
              </w:numPr>
              <w:jc w:val="center"/>
              <w:rPr>
                <w:sz w:val="20"/>
                <w:szCs w:val="20"/>
              </w:rPr>
            </w:pPr>
          </w:p>
          <w:p w:rsidR="00CF3912" w:rsidRDefault="00CF3912">
            <w:pPr>
              <w:numPr>
                <w:ilvl w:val="12"/>
                <w:numId w:val="0"/>
              </w:numPr>
              <w:jc w:val="center"/>
              <w:rPr>
                <w:sz w:val="20"/>
                <w:szCs w:val="20"/>
              </w:rPr>
            </w:pPr>
            <w:r>
              <w:rPr>
                <w:sz w:val="20"/>
                <w:szCs w:val="20"/>
              </w:rPr>
              <w:t>100 руб. за документ</w:t>
            </w:r>
          </w:p>
        </w:tc>
      </w:tr>
      <w:tr w:rsidR="00CF3912" w:rsidTr="00925833">
        <w:trPr>
          <w:trHeight w:val="896"/>
        </w:trPr>
        <w:tc>
          <w:tcPr>
            <w:tcW w:w="6520" w:type="dxa"/>
            <w:tcBorders>
              <w:top w:val="nil"/>
              <w:left w:val="single" w:sz="4" w:space="0" w:color="auto"/>
              <w:bottom w:val="nil"/>
              <w:right w:val="single" w:sz="4" w:space="0" w:color="auto"/>
            </w:tcBorders>
            <w:hideMark/>
          </w:tcPr>
          <w:p w:rsidR="00CF3912" w:rsidRDefault="00CF3912">
            <w:pPr>
              <w:numPr>
                <w:ilvl w:val="12"/>
                <w:numId w:val="0"/>
              </w:numPr>
              <w:jc w:val="both"/>
              <w:rPr>
                <w:sz w:val="20"/>
                <w:szCs w:val="20"/>
              </w:rPr>
            </w:pPr>
            <w:r>
              <w:rPr>
                <w:sz w:val="20"/>
                <w:szCs w:val="20"/>
              </w:rPr>
              <w:t>за исключением:</w:t>
            </w:r>
          </w:p>
          <w:p w:rsidR="00CF3912" w:rsidRDefault="00CF3912">
            <w:pPr>
              <w:numPr>
                <w:ilvl w:val="12"/>
                <w:numId w:val="0"/>
              </w:numPr>
              <w:tabs>
                <w:tab w:val="left" w:pos="252"/>
              </w:tabs>
              <w:jc w:val="both"/>
              <w:rPr>
                <w:sz w:val="20"/>
                <w:szCs w:val="20"/>
              </w:rPr>
            </w:pPr>
            <w:r>
              <w:rPr>
                <w:sz w:val="20"/>
                <w:szCs w:val="20"/>
              </w:rPr>
              <w:t>- предоставление на бумажном носителе дубликатов электронных документов, направленных клиентом по применяемым в банке системам электронного документооборота</w:t>
            </w:r>
          </w:p>
        </w:tc>
        <w:tc>
          <w:tcPr>
            <w:tcW w:w="3970" w:type="dxa"/>
            <w:gridSpan w:val="6"/>
            <w:tcBorders>
              <w:top w:val="nil"/>
              <w:left w:val="single" w:sz="4" w:space="0" w:color="auto"/>
              <w:bottom w:val="nil"/>
              <w:right w:val="single" w:sz="4" w:space="0" w:color="auto"/>
            </w:tcBorders>
          </w:tcPr>
          <w:p w:rsidR="00CF3912" w:rsidRDefault="00CF3912">
            <w:pPr>
              <w:numPr>
                <w:ilvl w:val="12"/>
                <w:numId w:val="0"/>
              </w:numPr>
              <w:jc w:val="center"/>
              <w:rPr>
                <w:sz w:val="20"/>
                <w:szCs w:val="20"/>
              </w:rPr>
            </w:pPr>
          </w:p>
          <w:p w:rsidR="00CF3912" w:rsidRDefault="00CF3912">
            <w:pPr>
              <w:numPr>
                <w:ilvl w:val="12"/>
                <w:numId w:val="0"/>
              </w:numPr>
              <w:jc w:val="center"/>
              <w:rPr>
                <w:sz w:val="20"/>
                <w:szCs w:val="20"/>
              </w:rPr>
            </w:pPr>
            <w:r>
              <w:rPr>
                <w:sz w:val="20"/>
                <w:szCs w:val="20"/>
              </w:rPr>
              <w:t>50 руб. за документ</w:t>
            </w:r>
          </w:p>
          <w:p w:rsidR="00CF3912" w:rsidRDefault="00CF3912">
            <w:pPr>
              <w:numPr>
                <w:ilvl w:val="12"/>
                <w:numId w:val="0"/>
              </w:numPr>
              <w:jc w:val="center"/>
              <w:rPr>
                <w:sz w:val="20"/>
                <w:szCs w:val="20"/>
              </w:rPr>
            </w:pPr>
          </w:p>
          <w:p w:rsidR="00CF3912" w:rsidRDefault="00CF3912">
            <w:pPr>
              <w:numPr>
                <w:ilvl w:val="12"/>
                <w:numId w:val="0"/>
              </w:numPr>
              <w:jc w:val="center"/>
              <w:rPr>
                <w:sz w:val="20"/>
                <w:szCs w:val="20"/>
              </w:rPr>
            </w:pPr>
          </w:p>
        </w:tc>
      </w:tr>
      <w:tr w:rsidR="00CF3912" w:rsidTr="00925833">
        <w:trPr>
          <w:trHeight w:val="489"/>
        </w:trPr>
        <w:tc>
          <w:tcPr>
            <w:tcW w:w="6520" w:type="dxa"/>
            <w:tcBorders>
              <w:top w:val="nil"/>
              <w:left w:val="single" w:sz="4" w:space="0" w:color="auto"/>
              <w:bottom w:val="single" w:sz="4" w:space="0" w:color="auto"/>
              <w:right w:val="single" w:sz="4" w:space="0" w:color="auto"/>
            </w:tcBorders>
            <w:hideMark/>
          </w:tcPr>
          <w:p w:rsidR="00CF3912" w:rsidRDefault="00CF3912">
            <w:pPr>
              <w:numPr>
                <w:ilvl w:val="12"/>
                <w:numId w:val="0"/>
              </w:numPr>
              <w:jc w:val="both"/>
              <w:rPr>
                <w:sz w:val="20"/>
                <w:szCs w:val="20"/>
              </w:rPr>
            </w:pPr>
            <w:r>
              <w:rPr>
                <w:sz w:val="20"/>
                <w:szCs w:val="20"/>
              </w:rPr>
              <w:t>- предоставление дубликата накладной к опломбированной сумке в электронном виде</w:t>
            </w:r>
          </w:p>
        </w:tc>
        <w:tc>
          <w:tcPr>
            <w:tcW w:w="3970" w:type="dxa"/>
            <w:gridSpan w:val="6"/>
            <w:tcBorders>
              <w:top w:val="nil"/>
              <w:left w:val="single" w:sz="4" w:space="0" w:color="auto"/>
              <w:bottom w:val="single" w:sz="4" w:space="0" w:color="auto"/>
              <w:right w:val="single" w:sz="4" w:space="0" w:color="auto"/>
            </w:tcBorders>
            <w:hideMark/>
          </w:tcPr>
          <w:p w:rsidR="00CF3912" w:rsidRDefault="00CF3912">
            <w:pPr>
              <w:numPr>
                <w:ilvl w:val="12"/>
                <w:numId w:val="0"/>
              </w:numPr>
              <w:jc w:val="center"/>
              <w:rPr>
                <w:sz w:val="20"/>
                <w:szCs w:val="20"/>
              </w:rPr>
            </w:pPr>
            <w:r>
              <w:rPr>
                <w:sz w:val="20"/>
                <w:szCs w:val="20"/>
              </w:rPr>
              <w:t>30 руб. за документ.</w:t>
            </w:r>
          </w:p>
        </w:tc>
      </w:tr>
      <w:tr w:rsidR="00CF3912" w:rsidTr="00925833">
        <w:trPr>
          <w:trHeight w:val="720"/>
        </w:trPr>
        <w:tc>
          <w:tcPr>
            <w:tcW w:w="6520" w:type="dxa"/>
            <w:tcBorders>
              <w:top w:val="single" w:sz="4" w:space="0" w:color="auto"/>
              <w:left w:val="single" w:sz="4" w:space="0" w:color="auto"/>
              <w:bottom w:val="nil"/>
              <w:right w:val="single" w:sz="4" w:space="0" w:color="auto"/>
            </w:tcBorders>
            <w:hideMark/>
          </w:tcPr>
          <w:p w:rsidR="00CF3912" w:rsidRDefault="00CF3912">
            <w:pPr>
              <w:numPr>
                <w:ilvl w:val="12"/>
                <w:numId w:val="0"/>
              </w:numPr>
              <w:rPr>
                <w:sz w:val="20"/>
                <w:szCs w:val="20"/>
              </w:rPr>
            </w:pPr>
            <w:r>
              <w:rPr>
                <w:sz w:val="20"/>
                <w:szCs w:val="20"/>
              </w:rPr>
              <w:t>Предоставление справок об операциях счету</w:t>
            </w:r>
            <w:r>
              <w:rPr>
                <w:rStyle w:val="a5"/>
                <w:sz w:val="20"/>
                <w:szCs w:val="20"/>
              </w:rPr>
              <w:footnoteReference w:id="34"/>
            </w:r>
          </w:p>
          <w:p w:rsidR="00CF3912" w:rsidRDefault="00CF3912" w:rsidP="001C34CA">
            <w:pPr>
              <w:numPr>
                <w:ilvl w:val="0"/>
                <w:numId w:val="25"/>
              </w:numPr>
              <w:autoSpaceDE w:val="0"/>
              <w:autoSpaceDN w:val="0"/>
              <w:ind w:left="150" w:firstLine="0"/>
              <w:rPr>
                <w:sz w:val="20"/>
                <w:szCs w:val="20"/>
              </w:rPr>
            </w:pPr>
            <w:r>
              <w:rPr>
                <w:sz w:val="20"/>
                <w:szCs w:val="20"/>
              </w:rPr>
              <w:t>подготовка и предоставление справок по счету в формате банка</w:t>
            </w:r>
          </w:p>
          <w:p w:rsidR="00CF3912" w:rsidRDefault="00CF3912" w:rsidP="001C34CA">
            <w:pPr>
              <w:pStyle w:val="11"/>
              <w:numPr>
                <w:ilvl w:val="0"/>
                <w:numId w:val="26"/>
              </w:numPr>
              <w:autoSpaceDE w:val="0"/>
              <w:autoSpaceDN w:val="0"/>
              <w:ind w:left="460" w:firstLine="0"/>
              <w:rPr>
                <w:sz w:val="20"/>
                <w:szCs w:val="20"/>
              </w:rPr>
            </w:pPr>
            <w:r>
              <w:rPr>
                <w:sz w:val="20"/>
                <w:szCs w:val="20"/>
              </w:rPr>
              <w:t>об операциях по счету (за 1 счет)</w:t>
            </w:r>
          </w:p>
        </w:tc>
        <w:tc>
          <w:tcPr>
            <w:tcW w:w="3970" w:type="dxa"/>
            <w:gridSpan w:val="6"/>
            <w:tcBorders>
              <w:top w:val="single" w:sz="4" w:space="0" w:color="auto"/>
              <w:left w:val="single" w:sz="4" w:space="0" w:color="auto"/>
              <w:bottom w:val="nil"/>
              <w:right w:val="single" w:sz="4" w:space="0" w:color="auto"/>
            </w:tcBorders>
          </w:tcPr>
          <w:p w:rsidR="00CF3912" w:rsidRDefault="00CF3912">
            <w:pPr>
              <w:jc w:val="center"/>
              <w:rPr>
                <w:sz w:val="20"/>
                <w:szCs w:val="20"/>
              </w:rPr>
            </w:pPr>
          </w:p>
          <w:p w:rsidR="00CF3912" w:rsidRDefault="00CF3912">
            <w:pPr>
              <w:numPr>
                <w:ilvl w:val="12"/>
                <w:numId w:val="0"/>
              </w:numPr>
              <w:jc w:val="center"/>
              <w:rPr>
                <w:sz w:val="20"/>
                <w:szCs w:val="20"/>
              </w:rPr>
            </w:pPr>
          </w:p>
          <w:p w:rsidR="00CF3912" w:rsidRPr="00CF3912" w:rsidRDefault="00CF3912">
            <w:pPr>
              <w:numPr>
                <w:ilvl w:val="12"/>
                <w:numId w:val="0"/>
              </w:numPr>
              <w:jc w:val="center"/>
              <w:rPr>
                <w:sz w:val="20"/>
                <w:szCs w:val="20"/>
              </w:rPr>
            </w:pPr>
          </w:p>
        </w:tc>
      </w:tr>
      <w:tr w:rsidR="00CF3912" w:rsidTr="00925833">
        <w:trPr>
          <w:trHeight w:val="223"/>
        </w:trPr>
        <w:tc>
          <w:tcPr>
            <w:tcW w:w="6520" w:type="dxa"/>
            <w:tcBorders>
              <w:top w:val="nil"/>
              <w:left w:val="single" w:sz="4" w:space="0" w:color="auto"/>
              <w:bottom w:val="nil"/>
              <w:right w:val="single" w:sz="4" w:space="0" w:color="auto"/>
            </w:tcBorders>
            <w:hideMark/>
          </w:tcPr>
          <w:p w:rsidR="00CF3912" w:rsidRDefault="00CF3912">
            <w:pPr>
              <w:numPr>
                <w:ilvl w:val="12"/>
                <w:numId w:val="0"/>
              </w:numPr>
              <w:ind w:left="460"/>
              <w:rPr>
                <w:sz w:val="20"/>
                <w:szCs w:val="20"/>
              </w:rPr>
            </w:pPr>
            <w:r>
              <w:rPr>
                <w:sz w:val="20"/>
                <w:szCs w:val="20"/>
              </w:rPr>
              <w:t xml:space="preserve">          - до 50 листов включительно</w:t>
            </w:r>
          </w:p>
        </w:tc>
        <w:tc>
          <w:tcPr>
            <w:tcW w:w="3970" w:type="dxa"/>
            <w:gridSpan w:val="6"/>
            <w:tcBorders>
              <w:top w:val="nil"/>
              <w:left w:val="single" w:sz="4" w:space="0" w:color="auto"/>
              <w:bottom w:val="nil"/>
              <w:right w:val="single" w:sz="4" w:space="0" w:color="auto"/>
            </w:tcBorders>
            <w:hideMark/>
          </w:tcPr>
          <w:p w:rsidR="00CF3912" w:rsidRDefault="00CF3912">
            <w:pPr>
              <w:numPr>
                <w:ilvl w:val="12"/>
                <w:numId w:val="0"/>
              </w:numPr>
              <w:jc w:val="center"/>
              <w:rPr>
                <w:sz w:val="20"/>
                <w:szCs w:val="20"/>
              </w:rPr>
            </w:pPr>
            <w:r>
              <w:rPr>
                <w:sz w:val="20"/>
                <w:szCs w:val="20"/>
              </w:rPr>
              <w:t xml:space="preserve">300 руб. </w:t>
            </w:r>
          </w:p>
        </w:tc>
      </w:tr>
      <w:tr w:rsidR="00CF3912" w:rsidTr="00925833">
        <w:trPr>
          <w:trHeight w:val="224"/>
        </w:trPr>
        <w:tc>
          <w:tcPr>
            <w:tcW w:w="6520" w:type="dxa"/>
            <w:tcBorders>
              <w:top w:val="nil"/>
              <w:left w:val="single" w:sz="4" w:space="0" w:color="auto"/>
              <w:bottom w:val="nil"/>
              <w:right w:val="single" w:sz="4" w:space="0" w:color="auto"/>
            </w:tcBorders>
            <w:hideMark/>
          </w:tcPr>
          <w:p w:rsidR="00CF3912" w:rsidRDefault="00CF3912">
            <w:pPr>
              <w:numPr>
                <w:ilvl w:val="12"/>
                <w:numId w:val="0"/>
              </w:numPr>
              <w:ind w:left="460"/>
              <w:rPr>
                <w:sz w:val="20"/>
                <w:szCs w:val="20"/>
              </w:rPr>
            </w:pPr>
            <w:r>
              <w:rPr>
                <w:sz w:val="20"/>
                <w:szCs w:val="20"/>
              </w:rPr>
              <w:t xml:space="preserve">          - более 50 листов</w:t>
            </w:r>
          </w:p>
        </w:tc>
        <w:tc>
          <w:tcPr>
            <w:tcW w:w="3970" w:type="dxa"/>
            <w:gridSpan w:val="6"/>
            <w:tcBorders>
              <w:top w:val="nil"/>
              <w:left w:val="single" w:sz="4" w:space="0" w:color="auto"/>
              <w:bottom w:val="nil"/>
              <w:right w:val="single" w:sz="4" w:space="0" w:color="auto"/>
            </w:tcBorders>
            <w:hideMark/>
          </w:tcPr>
          <w:p w:rsidR="00CF3912" w:rsidRDefault="00CF3912">
            <w:pPr>
              <w:numPr>
                <w:ilvl w:val="12"/>
                <w:numId w:val="0"/>
              </w:numPr>
              <w:jc w:val="center"/>
              <w:rPr>
                <w:sz w:val="20"/>
                <w:szCs w:val="20"/>
              </w:rPr>
            </w:pPr>
            <w:r>
              <w:rPr>
                <w:sz w:val="20"/>
                <w:szCs w:val="20"/>
              </w:rPr>
              <w:t xml:space="preserve">600 руб. </w:t>
            </w:r>
          </w:p>
        </w:tc>
      </w:tr>
      <w:tr w:rsidR="00CF3912" w:rsidTr="00925833">
        <w:trPr>
          <w:trHeight w:val="896"/>
        </w:trPr>
        <w:tc>
          <w:tcPr>
            <w:tcW w:w="6520" w:type="dxa"/>
            <w:tcBorders>
              <w:top w:val="nil"/>
              <w:left w:val="single" w:sz="4" w:space="0" w:color="auto"/>
              <w:bottom w:val="nil"/>
              <w:right w:val="single" w:sz="4" w:space="0" w:color="auto"/>
            </w:tcBorders>
            <w:hideMark/>
          </w:tcPr>
          <w:p w:rsidR="00CF3912" w:rsidRDefault="00CF3912" w:rsidP="001C34CA">
            <w:pPr>
              <w:pStyle w:val="11"/>
              <w:numPr>
                <w:ilvl w:val="0"/>
                <w:numId w:val="26"/>
              </w:numPr>
              <w:autoSpaceDE w:val="0"/>
              <w:autoSpaceDN w:val="0"/>
              <w:ind w:left="460" w:firstLine="0"/>
              <w:rPr>
                <w:sz w:val="20"/>
                <w:szCs w:val="20"/>
              </w:rPr>
            </w:pPr>
            <w:r>
              <w:rPr>
                <w:sz w:val="20"/>
                <w:szCs w:val="20"/>
              </w:rPr>
              <w:t>о наличии счета, о наличии/отсутствии картотеки к счету по внебалансовым счетам № 90902,90901, об остатке (в т.ч. наличии/отсутствии остатка денежных средств) денежных средств на счете</w:t>
            </w:r>
          </w:p>
        </w:tc>
        <w:tc>
          <w:tcPr>
            <w:tcW w:w="3970" w:type="dxa"/>
            <w:gridSpan w:val="6"/>
            <w:tcBorders>
              <w:top w:val="nil"/>
              <w:left w:val="single" w:sz="4" w:space="0" w:color="auto"/>
              <w:bottom w:val="nil"/>
              <w:right w:val="single" w:sz="4" w:space="0" w:color="auto"/>
            </w:tcBorders>
          </w:tcPr>
          <w:p w:rsidR="00CF3912" w:rsidRDefault="00CF3912">
            <w:pPr>
              <w:jc w:val="center"/>
              <w:rPr>
                <w:sz w:val="20"/>
                <w:szCs w:val="20"/>
              </w:rPr>
            </w:pPr>
            <w:r>
              <w:rPr>
                <w:sz w:val="20"/>
                <w:szCs w:val="20"/>
              </w:rPr>
              <w:t>100 руб.</w:t>
            </w:r>
            <w:r>
              <w:rPr>
                <w:rStyle w:val="a5"/>
                <w:sz w:val="20"/>
                <w:szCs w:val="20"/>
              </w:rPr>
              <w:footnoteReference w:id="35"/>
            </w:r>
            <w:r>
              <w:rPr>
                <w:sz w:val="20"/>
                <w:szCs w:val="20"/>
              </w:rPr>
              <w:t xml:space="preserve"> </w:t>
            </w:r>
          </w:p>
          <w:p w:rsidR="00CF3912" w:rsidRDefault="00CF3912">
            <w:pPr>
              <w:numPr>
                <w:ilvl w:val="12"/>
                <w:numId w:val="0"/>
              </w:numPr>
              <w:jc w:val="center"/>
              <w:rPr>
                <w:sz w:val="20"/>
                <w:szCs w:val="20"/>
              </w:rPr>
            </w:pPr>
          </w:p>
          <w:p w:rsidR="00CF3912" w:rsidRDefault="00CF3912">
            <w:pPr>
              <w:numPr>
                <w:ilvl w:val="12"/>
                <w:numId w:val="0"/>
              </w:numPr>
              <w:jc w:val="center"/>
              <w:rPr>
                <w:sz w:val="20"/>
                <w:szCs w:val="20"/>
              </w:rPr>
            </w:pPr>
          </w:p>
          <w:p w:rsidR="00CF3912" w:rsidRDefault="00CF3912">
            <w:pPr>
              <w:numPr>
                <w:ilvl w:val="12"/>
                <w:numId w:val="0"/>
              </w:numPr>
              <w:jc w:val="center"/>
              <w:rPr>
                <w:sz w:val="20"/>
                <w:szCs w:val="20"/>
              </w:rPr>
            </w:pPr>
          </w:p>
        </w:tc>
      </w:tr>
      <w:tr w:rsidR="00CF3912" w:rsidTr="00925833">
        <w:trPr>
          <w:trHeight w:val="484"/>
        </w:trPr>
        <w:tc>
          <w:tcPr>
            <w:tcW w:w="6520" w:type="dxa"/>
            <w:tcBorders>
              <w:top w:val="nil"/>
              <w:left w:val="single" w:sz="4" w:space="0" w:color="auto"/>
              <w:bottom w:val="single" w:sz="4" w:space="0" w:color="auto"/>
              <w:right w:val="single" w:sz="4" w:space="0" w:color="auto"/>
            </w:tcBorders>
            <w:hideMark/>
          </w:tcPr>
          <w:p w:rsidR="00CF3912" w:rsidRDefault="00CF3912" w:rsidP="001C34CA">
            <w:pPr>
              <w:pStyle w:val="11"/>
              <w:numPr>
                <w:ilvl w:val="0"/>
                <w:numId w:val="27"/>
              </w:numPr>
              <w:jc w:val="both"/>
              <w:rPr>
                <w:sz w:val="20"/>
                <w:szCs w:val="20"/>
              </w:rPr>
            </w:pPr>
            <w:r>
              <w:rPr>
                <w:sz w:val="20"/>
                <w:szCs w:val="20"/>
              </w:rPr>
              <w:t xml:space="preserve">подготовка и предоставление справки с информацией по счету/счетам в формате клиента </w:t>
            </w:r>
          </w:p>
        </w:tc>
        <w:tc>
          <w:tcPr>
            <w:tcW w:w="3970" w:type="dxa"/>
            <w:gridSpan w:val="6"/>
            <w:tcBorders>
              <w:top w:val="nil"/>
              <w:left w:val="single" w:sz="4" w:space="0" w:color="auto"/>
              <w:bottom w:val="single" w:sz="4" w:space="0" w:color="auto"/>
              <w:right w:val="single" w:sz="4" w:space="0" w:color="auto"/>
            </w:tcBorders>
          </w:tcPr>
          <w:p w:rsidR="00CF3912" w:rsidRDefault="00CF3912">
            <w:pPr>
              <w:jc w:val="center"/>
              <w:rPr>
                <w:sz w:val="20"/>
                <w:szCs w:val="20"/>
              </w:rPr>
            </w:pPr>
            <w:r>
              <w:rPr>
                <w:sz w:val="20"/>
                <w:szCs w:val="20"/>
              </w:rPr>
              <w:t xml:space="preserve">1000 руб. </w:t>
            </w:r>
          </w:p>
          <w:p w:rsidR="00CF3912" w:rsidRDefault="00CF3912">
            <w:pPr>
              <w:numPr>
                <w:ilvl w:val="12"/>
                <w:numId w:val="0"/>
              </w:numPr>
              <w:jc w:val="center"/>
              <w:rPr>
                <w:sz w:val="20"/>
                <w:szCs w:val="20"/>
              </w:rPr>
            </w:pPr>
          </w:p>
        </w:tc>
      </w:tr>
      <w:tr w:rsidR="00CF3912" w:rsidTr="00925833">
        <w:tc>
          <w:tcPr>
            <w:tcW w:w="6520" w:type="dxa"/>
            <w:tcBorders>
              <w:top w:val="single" w:sz="4" w:space="0" w:color="auto"/>
              <w:left w:val="single" w:sz="4" w:space="0" w:color="auto"/>
              <w:bottom w:val="single" w:sz="4" w:space="0" w:color="auto"/>
              <w:right w:val="single" w:sz="4" w:space="0" w:color="auto"/>
            </w:tcBorders>
            <w:hideMark/>
          </w:tcPr>
          <w:p w:rsidR="00CF3912" w:rsidRDefault="00CF3912">
            <w:pPr>
              <w:pStyle w:val="Iiiaeuiue"/>
              <w:numPr>
                <w:ilvl w:val="12"/>
                <w:numId w:val="0"/>
              </w:numPr>
              <w:jc w:val="both"/>
              <w:rPr>
                <w:lang w:val="ru-RU"/>
              </w:rPr>
            </w:pPr>
            <w:r>
              <w:rPr>
                <w:lang w:val="ru-RU"/>
              </w:rPr>
              <w:t>Направление запросов по просьбе клиента относительно реквизитов платежных документов по поступившим средствам, изменения реквизитов по ранее отправленным платежным поручениям, розыска ожидаемых и отправленных сумм</w:t>
            </w:r>
            <w:r>
              <w:rPr>
                <w:rStyle w:val="ciaeniinee"/>
              </w:rPr>
              <w:footnoteReference w:id="36"/>
            </w:r>
            <w:r>
              <w:rPr>
                <w:lang w:val="ru-RU"/>
              </w:rPr>
              <w:t>, отмена перевода по заявлению клиента.</w:t>
            </w:r>
          </w:p>
        </w:tc>
        <w:tc>
          <w:tcPr>
            <w:tcW w:w="3970" w:type="dxa"/>
            <w:gridSpan w:val="6"/>
            <w:tcBorders>
              <w:top w:val="single" w:sz="4" w:space="0" w:color="auto"/>
              <w:left w:val="single" w:sz="4" w:space="0" w:color="auto"/>
              <w:bottom w:val="single" w:sz="4" w:space="0" w:color="auto"/>
              <w:right w:val="single" w:sz="4" w:space="0" w:color="auto"/>
            </w:tcBorders>
          </w:tcPr>
          <w:p w:rsidR="00CF3912" w:rsidRDefault="00CF3912">
            <w:pPr>
              <w:pStyle w:val="a8"/>
              <w:numPr>
                <w:ilvl w:val="12"/>
                <w:numId w:val="0"/>
              </w:numPr>
              <w:tabs>
                <w:tab w:val="left" w:pos="360"/>
              </w:tabs>
              <w:jc w:val="center"/>
              <w:rPr>
                <w:sz w:val="20"/>
                <w:szCs w:val="20"/>
              </w:rPr>
            </w:pPr>
            <w:r>
              <w:rPr>
                <w:sz w:val="20"/>
                <w:szCs w:val="20"/>
              </w:rPr>
              <w:t>бесплатно</w:t>
            </w:r>
          </w:p>
          <w:p w:rsidR="00CF3912" w:rsidRDefault="00CF3912">
            <w:pPr>
              <w:pStyle w:val="a8"/>
              <w:numPr>
                <w:ilvl w:val="12"/>
                <w:numId w:val="0"/>
              </w:numPr>
              <w:tabs>
                <w:tab w:val="left" w:pos="360"/>
              </w:tabs>
              <w:jc w:val="center"/>
              <w:rPr>
                <w:sz w:val="20"/>
                <w:szCs w:val="20"/>
              </w:rPr>
            </w:pPr>
          </w:p>
          <w:p w:rsidR="00CF3912" w:rsidRDefault="00CF3912">
            <w:pPr>
              <w:numPr>
                <w:ilvl w:val="12"/>
                <w:numId w:val="0"/>
              </w:numPr>
              <w:jc w:val="center"/>
              <w:rPr>
                <w:sz w:val="20"/>
                <w:szCs w:val="20"/>
              </w:rPr>
            </w:pPr>
          </w:p>
        </w:tc>
      </w:tr>
      <w:tr w:rsidR="00CF3912" w:rsidTr="00925833">
        <w:trPr>
          <w:trHeight w:val="883"/>
        </w:trPr>
        <w:tc>
          <w:tcPr>
            <w:tcW w:w="6520" w:type="dxa"/>
            <w:tcBorders>
              <w:top w:val="single" w:sz="4" w:space="0" w:color="auto"/>
              <w:left w:val="single" w:sz="4" w:space="0" w:color="auto"/>
              <w:bottom w:val="nil"/>
              <w:right w:val="single" w:sz="4" w:space="0" w:color="auto"/>
            </w:tcBorders>
            <w:hideMark/>
          </w:tcPr>
          <w:p w:rsidR="00CF3912" w:rsidRDefault="00CF3912">
            <w:pPr>
              <w:jc w:val="both"/>
              <w:rPr>
                <w:sz w:val="20"/>
                <w:szCs w:val="20"/>
              </w:rPr>
            </w:pPr>
            <w:r>
              <w:rPr>
                <w:sz w:val="20"/>
                <w:szCs w:val="20"/>
              </w:rPr>
              <w:t>Уточнение реквизитов платежа, недостаточных для зачисления средств на счет Клиента</w:t>
            </w:r>
            <w:r>
              <w:rPr>
                <w:rStyle w:val="a5"/>
                <w:sz w:val="20"/>
                <w:szCs w:val="20"/>
              </w:rPr>
              <w:footnoteReference w:id="37"/>
            </w:r>
          </w:p>
          <w:p w:rsidR="00CF3912" w:rsidRDefault="00CF3912">
            <w:pPr>
              <w:jc w:val="both"/>
              <w:rPr>
                <w:i/>
                <w:iCs/>
                <w:sz w:val="20"/>
                <w:szCs w:val="20"/>
              </w:rPr>
            </w:pPr>
            <w:r>
              <w:rPr>
                <w:i/>
                <w:iCs/>
                <w:sz w:val="20"/>
                <w:szCs w:val="20"/>
              </w:rPr>
              <w:t>при сумме операции:</w:t>
            </w:r>
          </w:p>
          <w:p w:rsidR="00CF3912" w:rsidRDefault="00CF3912" w:rsidP="001C34CA">
            <w:pPr>
              <w:pStyle w:val="Iiiaeuiue"/>
              <w:numPr>
                <w:ilvl w:val="0"/>
                <w:numId w:val="35"/>
              </w:numPr>
              <w:jc w:val="both"/>
              <w:rPr>
                <w:lang w:val="ru-RU"/>
              </w:rPr>
            </w:pPr>
            <w:r>
              <w:rPr>
                <w:lang w:val="ru-RU"/>
              </w:rPr>
              <w:t>до 100 долл. США включительно</w:t>
            </w:r>
          </w:p>
        </w:tc>
        <w:tc>
          <w:tcPr>
            <w:tcW w:w="3970" w:type="dxa"/>
            <w:gridSpan w:val="6"/>
            <w:tcBorders>
              <w:top w:val="single" w:sz="4" w:space="0" w:color="auto"/>
              <w:left w:val="single" w:sz="4" w:space="0" w:color="auto"/>
              <w:bottom w:val="nil"/>
              <w:right w:val="single" w:sz="4" w:space="0" w:color="auto"/>
            </w:tcBorders>
          </w:tcPr>
          <w:p w:rsidR="00CF3912" w:rsidRDefault="00CF3912">
            <w:pPr>
              <w:pStyle w:val="a8"/>
              <w:tabs>
                <w:tab w:val="left" w:pos="360"/>
              </w:tabs>
              <w:jc w:val="center"/>
              <w:rPr>
                <w:sz w:val="20"/>
                <w:szCs w:val="20"/>
              </w:rPr>
            </w:pPr>
          </w:p>
          <w:p w:rsidR="00CF3912" w:rsidRDefault="00CF3912">
            <w:pPr>
              <w:pStyle w:val="a8"/>
              <w:numPr>
                <w:ilvl w:val="12"/>
                <w:numId w:val="0"/>
              </w:numPr>
              <w:tabs>
                <w:tab w:val="left" w:pos="360"/>
              </w:tabs>
              <w:jc w:val="center"/>
              <w:rPr>
                <w:sz w:val="20"/>
                <w:szCs w:val="20"/>
              </w:rPr>
            </w:pPr>
          </w:p>
          <w:p w:rsidR="00CF3912" w:rsidRDefault="00CF3912">
            <w:pPr>
              <w:pStyle w:val="a8"/>
              <w:numPr>
                <w:ilvl w:val="12"/>
                <w:numId w:val="0"/>
              </w:numPr>
              <w:tabs>
                <w:tab w:val="left" w:pos="360"/>
              </w:tabs>
              <w:jc w:val="center"/>
              <w:rPr>
                <w:sz w:val="20"/>
                <w:szCs w:val="20"/>
              </w:rPr>
            </w:pPr>
            <w:r>
              <w:rPr>
                <w:sz w:val="20"/>
                <w:szCs w:val="20"/>
              </w:rPr>
              <w:t>15 долл. США</w:t>
            </w:r>
          </w:p>
          <w:p w:rsidR="00CF3912" w:rsidRDefault="00CF3912">
            <w:pPr>
              <w:pStyle w:val="a8"/>
              <w:numPr>
                <w:ilvl w:val="12"/>
                <w:numId w:val="0"/>
              </w:numPr>
              <w:tabs>
                <w:tab w:val="left" w:pos="360"/>
              </w:tabs>
              <w:jc w:val="center"/>
              <w:rPr>
                <w:sz w:val="20"/>
                <w:szCs w:val="20"/>
              </w:rPr>
            </w:pPr>
          </w:p>
        </w:tc>
      </w:tr>
      <w:tr w:rsidR="00CF3912" w:rsidTr="00925833">
        <w:trPr>
          <w:trHeight w:val="285"/>
        </w:trPr>
        <w:tc>
          <w:tcPr>
            <w:tcW w:w="6520" w:type="dxa"/>
            <w:tcBorders>
              <w:top w:val="nil"/>
              <w:left w:val="single" w:sz="4" w:space="0" w:color="auto"/>
              <w:bottom w:val="single" w:sz="4" w:space="0" w:color="auto"/>
              <w:right w:val="single" w:sz="4" w:space="0" w:color="auto"/>
            </w:tcBorders>
            <w:hideMark/>
          </w:tcPr>
          <w:p w:rsidR="00CF3912" w:rsidRDefault="00CF3912" w:rsidP="001C34CA">
            <w:pPr>
              <w:pStyle w:val="Iiiaeuiue"/>
              <w:numPr>
                <w:ilvl w:val="0"/>
                <w:numId w:val="35"/>
              </w:numPr>
              <w:jc w:val="both"/>
            </w:pPr>
            <w:r>
              <w:rPr>
                <w:lang w:val="ru-RU"/>
              </w:rPr>
              <w:t>свыше 100 долл. США</w:t>
            </w:r>
          </w:p>
        </w:tc>
        <w:tc>
          <w:tcPr>
            <w:tcW w:w="3970" w:type="dxa"/>
            <w:gridSpan w:val="6"/>
            <w:tcBorders>
              <w:top w:val="nil"/>
              <w:left w:val="single" w:sz="4" w:space="0" w:color="auto"/>
              <w:bottom w:val="single" w:sz="4" w:space="0" w:color="auto"/>
              <w:right w:val="single" w:sz="4" w:space="0" w:color="auto"/>
            </w:tcBorders>
            <w:hideMark/>
          </w:tcPr>
          <w:p w:rsidR="00CF3912" w:rsidRDefault="00CF3912">
            <w:pPr>
              <w:pStyle w:val="a8"/>
              <w:tabs>
                <w:tab w:val="left" w:pos="360"/>
              </w:tabs>
              <w:jc w:val="center"/>
              <w:rPr>
                <w:sz w:val="20"/>
                <w:szCs w:val="20"/>
              </w:rPr>
            </w:pPr>
            <w:r>
              <w:rPr>
                <w:sz w:val="20"/>
                <w:szCs w:val="20"/>
              </w:rPr>
              <w:t>35 долл. США</w:t>
            </w:r>
          </w:p>
        </w:tc>
      </w:tr>
      <w:tr w:rsidR="00231321" w:rsidRPr="00231321" w:rsidTr="00925833">
        <w:tc>
          <w:tcPr>
            <w:tcW w:w="6520" w:type="dxa"/>
          </w:tcPr>
          <w:p w:rsidR="00804145" w:rsidRPr="00231321" w:rsidRDefault="00804145" w:rsidP="006A297E">
            <w:pPr>
              <w:jc w:val="both"/>
              <w:rPr>
                <w:sz w:val="20"/>
                <w:szCs w:val="20"/>
              </w:rPr>
            </w:pPr>
            <w:r w:rsidRPr="00231321">
              <w:rPr>
                <w:sz w:val="20"/>
                <w:szCs w:val="20"/>
              </w:rPr>
              <w:t>Составление справки о валютных операциях, идентифицирующей по видам валютных операций средства в иностранной валюте, поступившие на банковский счет</w:t>
            </w:r>
          </w:p>
        </w:tc>
        <w:tc>
          <w:tcPr>
            <w:tcW w:w="3970" w:type="dxa"/>
            <w:gridSpan w:val="6"/>
          </w:tcPr>
          <w:p w:rsidR="00804145" w:rsidRPr="00231321" w:rsidRDefault="00804145" w:rsidP="006A297E">
            <w:pPr>
              <w:pStyle w:val="a8"/>
              <w:numPr>
                <w:ilvl w:val="12"/>
                <w:numId w:val="0"/>
              </w:numPr>
              <w:tabs>
                <w:tab w:val="left" w:pos="360"/>
              </w:tabs>
              <w:jc w:val="center"/>
              <w:rPr>
                <w:sz w:val="20"/>
                <w:szCs w:val="20"/>
              </w:rPr>
            </w:pPr>
            <w:r w:rsidRPr="00231321">
              <w:rPr>
                <w:sz w:val="20"/>
                <w:szCs w:val="20"/>
                <w:lang w:val="en-US"/>
              </w:rPr>
              <w:t>20</w:t>
            </w:r>
            <w:r w:rsidRPr="00231321">
              <w:rPr>
                <w:sz w:val="20"/>
                <w:szCs w:val="20"/>
              </w:rPr>
              <w:t xml:space="preserve"> </w:t>
            </w:r>
            <w:r w:rsidRPr="00231321">
              <w:rPr>
                <w:sz w:val="20"/>
                <w:szCs w:val="20"/>
                <w:vertAlign w:val="superscript"/>
              </w:rPr>
              <w:t>НДС</w:t>
            </w:r>
            <w:r w:rsidRPr="00231321">
              <w:rPr>
                <w:sz w:val="20"/>
                <w:szCs w:val="20"/>
              </w:rPr>
              <w:t xml:space="preserve"> долл. США</w:t>
            </w:r>
          </w:p>
        </w:tc>
      </w:tr>
      <w:tr w:rsidR="00231321" w:rsidRPr="00231321" w:rsidTr="00925833">
        <w:tc>
          <w:tcPr>
            <w:tcW w:w="6520" w:type="dxa"/>
          </w:tcPr>
          <w:p w:rsidR="00804145" w:rsidRPr="00231321" w:rsidRDefault="00804145" w:rsidP="006A297E">
            <w:pPr>
              <w:jc w:val="both"/>
              <w:rPr>
                <w:sz w:val="20"/>
                <w:szCs w:val="20"/>
              </w:rPr>
            </w:pPr>
            <w:r w:rsidRPr="00231321">
              <w:rPr>
                <w:sz w:val="20"/>
                <w:szCs w:val="20"/>
              </w:rPr>
              <w:t>Закрытие счета по заявлению клиента</w:t>
            </w:r>
          </w:p>
        </w:tc>
        <w:tc>
          <w:tcPr>
            <w:tcW w:w="3970" w:type="dxa"/>
            <w:gridSpan w:val="6"/>
          </w:tcPr>
          <w:p w:rsidR="00804145" w:rsidRPr="00231321" w:rsidRDefault="00804145" w:rsidP="006A297E">
            <w:pPr>
              <w:pStyle w:val="a8"/>
              <w:numPr>
                <w:ilvl w:val="12"/>
                <w:numId w:val="0"/>
              </w:numPr>
              <w:tabs>
                <w:tab w:val="left" w:pos="360"/>
              </w:tabs>
              <w:jc w:val="center"/>
              <w:rPr>
                <w:sz w:val="20"/>
                <w:szCs w:val="20"/>
              </w:rPr>
            </w:pPr>
            <w:r w:rsidRPr="00231321">
              <w:rPr>
                <w:sz w:val="20"/>
                <w:szCs w:val="20"/>
              </w:rPr>
              <w:t>бесплатно</w:t>
            </w:r>
          </w:p>
        </w:tc>
      </w:tr>
      <w:tr w:rsidR="00231321" w:rsidRPr="00231321" w:rsidTr="00925833">
        <w:tc>
          <w:tcPr>
            <w:tcW w:w="10490" w:type="dxa"/>
            <w:gridSpan w:val="7"/>
          </w:tcPr>
          <w:p w:rsidR="00804145" w:rsidRPr="00231321" w:rsidRDefault="00804145" w:rsidP="006A297E">
            <w:pPr>
              <w:jc w:val="center"/>
            </w:pPr>
            <w:r w:rsidRPr="00231321">
              <w:t>БЕЗНАЛИЧНЫЕ ОПЕРАЦИИ ПО СЧЕТУ</w:t>
            </w:r>
          </w:p>
        </w:tc>
      </w:tr>
      <w:tr w:rsidR="00231321" w:rsidRPr="00231321" w:rsidTr="00925833">
        <w:tc>
          <w:tcPr>
            <w:tcW w:w="6520" w:type="dxa"/>
          </w:tcPr>
          <w:p w:rsidR="00804145" w:rsidRPr="00231321" w:rsidRDefault="00804145" w:rsidP="006A297E">
            <w:pPr>
              <w:numPr>
                <w:ilvl w:val="12"/>
                <w:numId w:val="0"/>
              </w:numPr>
              <w:jc w:val="both"/>
              <w:rPr>
                <w:sz w:val="20"/>
                <w:szCs w:val="20"/>
              </w:rPr>
            </w:pPr>
            <w:r w:rsidRPr="00231321">
              <w:rPr>
                <w:sz w:val="20"/>
                <w:szCs w:val="20"/>
              </w:rPr>
              <w:t>Зачисление средств на счет клиента</w:t>
            </w:r>
          </w:p>
        </w:tc>
        <w:tc>
          <w:tcPr>
            <w:tcW w:w="3970" w:type="dxa"/>
            <w:gridSpan w:val="6"/>
          </w:tcPr>
          <w:p w:rsidR="00804145" w:rsidRPr="00231321" w:rsidRDefault="00804145" w:rsidP="006A297E">
            <w:pPr>
              <w:numPr>
                <w:ilvl w:val="12"/>
                <w:numId w:val="0"/>
              </w:numPr>
              <w:jc w:val="center"/>
              <w:rPr>
                <w:sz w:val="20"/>
                <w:szCs w:val="20"/>
              </w:rPr>
            </w:pPr>
            <w:r w:rsidRPr="00231321">
              <w:rPr>
                <w:sz w:val="20"/>
                <w:szCs w:val="20"/>
              </w:rPr>
              <w:t>бесплатно</w:t>
            </w:r>
          </w:p>
        </w:tc>
      </w:tr>
      <w:tr w:rsidR="00231321" w:rsidRPr="00231321" w:rsidTr="00925833">
        <w:tc>
          <w:tcPr>
            <w:tcW w:w="6520" w:type="dxa"/>
          </w:tcPr>
          <w:p w:rsidR="00804145" w:rsidRPr="00231321" w:rsidRDefault="00804145" w:rsidP="006A297E">
            <w:pPr>
              <w:numPr>
                <w:ilvl w:val="12"/>
                <w:numId w:val="0"/>
              </w:numPr>
              <w:jc w:val="both"/>
              <w:rPr>
                <w:sz w:val="20"/>
                <w:szCs w:val="20"/>
              </w:rPr>
            </w:pPr>
            <w:r w:rsidRPr="00231321">
              <w:rPr>
                <w:sz w:val="20"/>
                <w:szCs w:val="20"/>
              </w:rPr>
              <w:t>Перечисление со счета налоговых и приравненных к ним платежей в бюджет</w:t>
            </w:r>
          </w:p>
        </w:tc>
        <w:tc>
          <w:tcPr>
            <w:tcW w:w="3970" w:type="dxa"/>
            <w:gridSpan w:val="6"/>
          </w:tcPr>
          <w:p w:rsidR="00804145" w:rsidRPr="00231321" w:rsidRDefault="00804145" w:rsidP="006A297E">
            <w:pPr>
              <w:numPr>
                <w:ilvl w:val="12"/>
                <w:numId w:val="0"/>
              </w:numPr>
              <w:jc w:val="center"/>
              <w:rPr>
                <w:sz w:val="20"/>
                <w:szCs w:val="20"/>
              </w:rPr>
            </w:pPr>
            <w:r w:rsidRPr="00231321">
              <w:rPr>
                <w:sz w:val="20"/>
                <w:szCs w:val="20"/>
              </w:rPr>
              <w:t>бесплатно</w:t>
            </w:r>
          </w:p>
        </w:tc>
      </w:tr>
      <w:tr w:rsidR="00925833" w:rsidTr="00925833">
        <w:trPr>
          <w:trHeight w:val="645"/>
        </w:trPr>
        <w:tc>
          <w:tcPr>
            <w:tcW w:w="6520" w:type="dxa"/>
            <w:tcBorders>
              <w:top w:val="single" w:sz="4" w:space="0" w:color="auto"/>
              <w:left w:val="single" w:sz="4" w:space="0" w:color="auto"/>
              <w:bottom w:val="nil"/>
              <w:right w:val="single" w:sz="4" w:space="0" w:color="auto"/>
            </w:tcBorders>
            <w:hideMark/>
          </w:tcPr>
          <w:p w:rsidR="00925833" w:rsidRDefault="00925833">
            <w:pPr>
              <w:numPr>
                <w:ilvl w:val="12"/>
                <w:numId w:val="0"/>
              </w:numPr>
              <w:jc w:val="both"/>
              <w:rPr>
                <w:sz w:val="20"/>
                <w:szCs w:val="20"/>
              </w:rPr>
            </w:pPr>
            <w:r>
              <w:rPr>
                <w:sz w:val="20"/>
                <w:szCs w:val="20"/>
              </w:rPr>
              <w:t>Перечисление средств со счета по поручению клиента</w:t>
            </w:r>
            <w:r>
              <w:rPr>
                <w:rStyle w:val="ciaeniinee"/>
                <w:sz w:val="20"/>
                <w:szCs w:val="20"/>
              </w:rPr>
              <w:footnoteReference w:id="38"/>
            </w:r>
            <w:r>
              <w:rPr>
                <w:sz w:val="20"/>
                <w:szCs w:val="20"/>
              </w:rPr>
              <w:t>:</w:t>
            </w:r>
          </w:p>
          <w:p w:rsidR="00925833" w:rsidRDefault="00925833" w:rsidP="001C34CA">
            <w:pPr>
              <w:pStyle w:val="11"/>
              <w:numPr>
                <w:ilvl w:val="0"/>
                <w:numId w:val="36"/>
              </w:numPr>
              <w:jc w:val="both"/>
              <w:rPr>
                <w:sz w:val="20"/>
                <w:szCs w:val="20"/>
              </w:rPr>
            </w:pPr>
            <w:r>
              <w:rPr>
                <w:sz w:val="20"/>
                <w:szCs w:val="20"/>
              </w:rPr>
              <w:t>на счет в структурное подразделение Сбербанка России</w:t>
            </w:r>
            <w:r>
              <w:rPr>
                <w:rStyle w:val="a5"/>
                <w:sz w:val="20"/>
                <w:szCs w:val="20"/>
              </w:rPr>
              <w:footnoteReference w:id="39"/>
            </w:r>
          </w:p>
        </w:tc>
        <w:tc>
          <w:tcPr>
            <w:tcW w:w="3970" w:type="dxa"/>
            <w:gridSpan w:val="6"/>
            <w:tcBorders>
              <w:top w:val="single" w:sz="4" w:space="0" w:color="auto"/>
              <w:left w:val="single" w:sz="4" w:space="0" w:color="auto"/>
              <w:bottom w:val="nil"/>
              <w:right w:val="single" w:sz="4" w:space="0" w:color="auto"/>
            </w:tcBorders>
          </w:tcPr>
          <w:p w:rsidR="00925833" w:rsidRDefault="00925833">
            <w:pPr>
              <w:jc w:val="center"/>
              <w:rPr>
                <w:sz w:val="20"/>
                <w:szCs w:val="20"/>
              </w:rPr>
            </w:pPr>
          </w:p>
          <w:p w:rsidR="00925833" w:rsidRDefault="00925833">
            <w:pPr>
              <w:numPr>
                <w:ilvl w:val="12"/>
                <w:numId w:val="0"/>
              </w:numPr>
              <w:jc w:val="center"/>
              <w:rPr>
                <w:sz w:val="20"/>
                <w:szCs w:val="20"/>
              </w:rPr>
            </w:pPr>
            <w:r>
              <w:rPr>
                <w:sz w:val="20"/>
                <w:szCs w:val="20"/>
              </w:rPr>
              <w:t xml:space="preserve">0,01% от суммы, </w:t>
            </w:r>
            <w:r>
              <w:rPr>
                <w:sz w:val="20"/>
                <w:szCs w:val="20"/>
                <w:lang w:val="en-US"/>
              </w:rPr>
              <w:t>min</w:t>
            </w:r>
            <w:r>
              <w:rPr>
                <w:sz w:val="20"/>
                <w:szCs w:val="20"/>
              </w:rPr>
              <w:t xml:space="preserve"> 5 долл. США,</w:t>
            </w:r>
            <w:r>
              <w:rPr>
                <w:sz w:val="20"/>
                <w:szCs w:val="20"/>
                <w:lang w:val="en-US"/>
              </w:rPr>
              <w:t>max</w:t>
            </w:r>
            <w:r>
              <w:rPr>
                <w:sz w:val="20"/>
                <w:szCs w:val="20"/>
              </w:rPr>
              <w:t xml:space="preserve"> 200 долл. США </w:t>
            </w:r>
          </w:p>
        </w:tc>
      </w:tr>
      <w:tr w:rsidR="00925833" w:rsidTr="00925833">
        <w:trPr>
          <w:trHeight w:val="450"/>
        </w:trPr>
        <w:tc>
          <w:tcPr>
            <w:tcW w:w="6520" w:type="dxa"/>
            <w:tcBorders>
              <w:top w:val="nil"/>
              <w:left w:val="single" w:sz="4" w:space="0" w:color="auto"/>
              <w:bottom w:val="nil"/>
              <w:right w:val="single" w:sz="4" w:space="0" w:color="auto"/>
            </w:tcBorders>
            <w:hideMark/>
          </w:tcPr>
          <w:p w:rsidR="00925833" w:rsidRDefault="00925833" w:rsidP="001C34CA">
            <w:pPr>
              <w:pStyle w:val="11"/>
              <w:numPr>
                <w:ilvl w:val="0"/>
                <w:numId w:val="36"/>
              </w:numPr>
              <w:jc w:val="both"/>
              <w:rPr>
                <w:sz w:val="20"/>
                <w:szCs w:val="20"/>
              </w:rPr>
            </w:pPr>
            <w:r>
              <w:rPr>
                <w:sz w:val="20"/>
                <w:szCs w:val="20"/>
              </w:rPr>
              <w:t>на счет в структурное подразделение территориального банка</w:t>
            </w:r>
          </w:p>
        </w:tc>
        <w:tc>
          <w:tcPr>
            <w:tcW w:w="3970" w:type="dxa"/>
            <w:gridSpan w:val="6"/>
            <w:tcBorders>
              <w:top w:val="nil"/>
              <w:left w:val="single" w:sz="4" w:space="0" w:color="auto"/>
              <w:bottom w:val="nil"/>
              <w:right w:val="single" w:sz="4" w:space="0" w:color="auto"/>
            </w:tcBorders>
          </w:tcPr>
          <w:p w:rsidR="00925833" w:rsidRDefault="00925833">
            <w:pPr>
              <w:jc w:val="center"/>
              <w:rPr>
                <w:sz w:val="20"/>
                <w:szCs w:val="20"/>
              </w:rPr>
            </w:pPr>
            <w:r>
              <w:rPr>
                <w:sz w:val="20"/>
                <w:szCs w:val="20"/>
              </w:rPr>
              <w:t xml:space="preserve">0,01% от суммы, </w:t>
            </w:r>
            <w:r>
              <w:rPr>
                <w:sz w:val="20"/>
                <w:szCs w:val="20"/>
                <w:lang w:val="en-US"/>
              </w:rPr>
              <w:t>max</w:t>
            </w:r>
            <w:r>
              <w:rPr>
                <w:sz w:val="20"/>
                <w:szCs w:val="20"/>
              </w:rPr>
              <w:t xml:space="preserve"> 200 долл. США</w:t>
            </w:r>
          </w:p>
          <w:p w:rsidR="00925833" w:rsidRDefault="00925833">
            <w:pPr>
              <w:numPr>
                <w:ilvl w:val="12"/>
                <w:numId w:val="0"/>
              </w:numPr>
              <w:jc w:val="center"/>
              <w:rPr>
                <w:sz w:val="20"/>
                <w:szCs w:val="20"/>
              </w:rPr>
            </w:pPr>
          </w:p>
        </w:tc>
      </w:tr>
      <w:tr w:rsidR="00925833" w:rsidTr="00925833">
        <w:trPr>
          <w:trHeight w:val="405"/>
        </w:trPr>
        <w:tc>
          <w:tcPr>
            <w:tcW w:w="6520" w:type="dxa"/>
            <w:tcBorders>
              <w:top w:val="nil"/>
              <w:left w:val="single" w:sz="4" w:space="0" w:color="auto"/>
              <w:bottom w:val="nil"/>
              <w:right w:val="single" w:sz="4" w:space="0" w:color="auto"/>
            </w:tcBorders>
            <w:hideMark/>
          </w:tcPr>
          <w:p w:rsidR="00925833" w:rsidRDefault="00925833" w:rsidP="001C34CA">
            <w:pPr>
              <w:pStyle w:val="11"/>
              <w:numPr>
                <w:ilvl w:val="0"/>
                <w:numId w:val="36"/>
              </w:numPr>
              <w:jc w:val="both"/>
              <w:rPr>
                <w:sz w:val="20"/>
                <w:szCs w:val="20"/>
              </w:rPr>
            </w:pPr>
            <w:r>
              <w:rPr>
                <w:sz w:val="20"/>
                <w:szCs w:val="20"/>
              </w:rPr>
              <w:t>на счет в другую кредитную организацию на территории РФ</w:t>
            </w:r>
          </w:p>
        </w:tc>
        <w:tc>
          <w:tcPr>
            <w:tcW w:w="3970" w:type="dxa"/>
            <w:gridSpan w:val="6"/>
            <w:tcBorders>
              <w:top w:val="nil"/>
              <w:left w:val="single" w:sz="4" w:space="0" w:color="auto"/>
              <w:bottom w:val="nil"/>
              <w:right w:val="single" w:sz="4" w:space="0" w:color="auto"/>
            </w:tcBorders>
            <w:hideMark/>
          </w:tcPr>
          <w:p w:rsidR="00925833" w:rsidRDefault="00925833">
            <w:pPr>
              <w:jc w:val="center"/>
              <w:rPr>
                <w:sz w:val="20"/>
                <w:szCs w:val="20"/>
              </w:rPr>
            </w:pPr>
            <w:r>
              <w:rPr>
                <w:sz w:val="20"/>
                <w:szCs w:val="20"/>
              </w:rPr>
              <w:t xml:space="preserve">0,01% от суммы, </w:t>
            </w:r>
            <w:r>
              <w:rPr>
                <w:sz w:val="20"/>
                <w:szCs w:val="20"/>
                <w:lang w:val="en-US"/>
              </w:rPr>
              <w:t>min</w:t>
            </w:r>
            <w:r>
              <w:rPr>
                <w:sz w:val="20"/>
                <w:szCs w:val="20"/>
              </w:rPr>
              <w:t xml:space="preserve"> 10 долл. США, </w:t>
            </w:r>
            <w:r>
              <w:rPr>
                <w:sz w:val="20"/>
                <w:szCs w:val="20"/>
                <w:lang w:val="en-US"/>
              </w:rPr>
              <w:t>max</w:t>
            </w:r>
            <w:r>
              <w:rPr>
                <w:sz w:val="20"/>
                <w:szCs w:val="20"/>
              </w:rPr>
              <w:t xml:space="preserve"> 200 долл. США </w:t>
            </w:r>
          </w:p>
        </w:tc>
      </w:tr>
      <w:tr w:rsidR="00925833" w:rsidTr="00925833">
        <w:trPr>
          <w:trHeight w:val="540"/>
        </w:trPr>
        <w:tc>
          <w:tcPr>
            <w:tcW w:w="6520" w:type="dxa"/>
            <w:tcBorders>
              <w:top w:val="nil"/>
              <w:left w:val="single" w:sz="4" w:space="0" w:color="auto"/>
              <w:bottom w:val="single" w:sz="4" w:space="0" w:color="auto"/>
              <w:right w:val="single" w:sz="4" w:space="0" w:color="auto"/>
            </w:tcBorders>
            <w:hideMark/>
          </w:tcPr>
          <w:p w:rsidR="00925833" w:rsidRDefault="00925833" w:rsidP="001C34CA">
            <w:pPr>
              <w:pStyle w:val="11"/>
              <w:numPr>
                <w:ilvl w:val="0"/>
                <w:numId w:val="36"/>
              </w:numPr>
              <w:jc w:val="both"/>
              <w:rPr>
                <w:sz w:val="20"/>
                <w:szCs w:val="20"/>
              </w:rPr>
            </w:pPr>
            <w:r>
              <w:rPr>
                <w:sz w:val="20"/>
                <w:szCs w:val="20"/>
              </w:rPr>
              <w:t>на счет в кредитную организацию за пределами территории РФ</w:t>
            </w:r>
          </w:p>
        </w:tc>
        <w:tc>
          <w:tcPr>
            <w:tcW w:w="3970" w:type="dxa"/>
            <w:gridSpan w:val="6"/>
            <w:tcBorders>
              <w:top w:val="nil"/>
              <w:left w:val="single" w:sz="4" w:space="0" w:color="auto"/>
              <w:bottom w:val="single" w:sz="4" w:space="0" w:color="auto"/>
              <w:right w:val="single" w:sz="4" w:space="0" w:color="auto"/>
            </w:tcBorders>
            <w:hideMark/>
          </w:tcPr>
          <w:p w:rsidR="00925833" w:rsidRDefault="00925833">
            <w:pPr>
              <w:jc w:val="center"/>
              <w:rPr>
                <w:sz w:val="20"/>
                <w:szCs w:val="20"/>
              </w:rPr>
            </w:pPr>
            <w:r>
              <w:rPr>
                <w:sz w:val="20"/>
                <w:szCs w:val="20"/>
              </w:rPr>
              <w:t xml:space="preserve">0,2% от суммы, </w:t>
            </w:r>
            <w:r>
              <w:rPr>
                <w:sz w:val="20"/>
                <w:szCs w:val="20"/>
                <w:lang w:val="en-US"/>
              </w:rPr>
              <w:t>min</w:t>
            </w:r>
            <w:r>
              <w:rPr>
                <w:sz w:val="20"/>
                <w:szCs w:val="20"/>
              </w:rPr>
              <w:t xml:space="preserve"> 10 долл. США, </w:t>
            </w:r>
            <w:r>
              <w:rPr>
                <w:sz w:val="20"/>
                <w:szCs w:val="20"/>
                <w:lang w:val="en-US"/>
              </w:rPr>
              <w:t>max</w:t>
            </w:r>
            <w:r>
              <w:rPr>
                <w:sz w:val="20"/>
                <w:szCs w:val="20"/>
              </w:rPr>
              <w:t xml:space="preserve"> 200 долл. США</w:t>
            </w:r>
          </w:p>
        </w:tc>
      </w:tr>
      <w:tr w:rsidR="00925833" w:rsidTr="00925833">
        <w:tc>
          <w:tcPr>
            <w:tcW w:w="6520" w:type="dxa"/>
            <w:tcBorders>
              <w:top w:val="single" w:sz="4" w:space="0" w:color="auto"/>
              <w:left w:val="single" w:sz="4" w:space="0" w:color="auto"/>
              <w:bottom w:val="single" w:sz="4" w:space="0" w:color="auto"/>
              <w:right w:val="single" w:sz="4" w:space="0" w:color="auto"/>
            </w:tcBorders>
            <w:hideMark/>
          </w:tcPr>
          <w:p w:rsidR="00925833" w:rsidRDefault="00925833">
            <w:pPr>
              <w:numPr>
                <w:ilvl w:val="12"/>
                <w:numId w:val="0"/>
              </w:numPr>
              <w:jc w:val="both"/>
              <w:rPr>
                <w:sz w:val="20"/>
                <w:szCs w:val="20"/>
              </w:rPr>
            </w:pPr>
            <w:r>
              <w:rPr>
                <w:sz w:val="20"/>
                <w:szCs w:val="20"/>
              </w:rPr>
              <w:t>Перечисление остатка средств при закрытии счета в другую кредитную организацию</w:t>
            </w:r>
            <w:r>
              <w:rPr>
                <w:rStyle w:val="ciaeniinee"/>
                <w:sz w:val="20"/>
                <w:szCs w:val="20"/>
              </w:rPr>
              <w:footnoteReference w:id="40"/>
            </w:r>
          </w:p>
        </w:tc>
        <w:tc>
          <w:tcPr>
            <w:tcW w:w="3970" w:type="dxa"/>
            <w:gridSpan w:val="6"/>
            <w:tcBorders>
              <w:top w:val="single" w:sz="4" w:space="0" w:color="auto"/>
              <w:left w:val="single" w:sz="4" w:space="0" w:color="auto"/>
              <w:bottom w:val="single" w:sz="4" w:space="0" w:color="auto"/>
              <w:right w:val="single" w:sz="4" w:space="0" w:color="auto"/>
            </w:tcBorders>
            <w:hideMark/>
          </w:tcPr>
          <w:p w:rsidR="00925833" w:rsidRDefault="00925833">
            <w:pPr>
              <w:numPr>
                <w:ilvl w:val="12"/>
                <w:numId w:val="0"/>
              </w:numPr>
              <w:jc w:val="center"/>
              <w:rPr>
                <w:sz w:val="20"/>
                <w:szCs w:val="20"/>
              </w:rPr>
            </w:pPr>
            <w:r>
              <w:rPr>
                <w:sz w:val="20"/>
                <w:szCs w:val="20"/>
              </w:rPr>
              <w:t xml:space="preserve">0,5% от суммы, </w:t>
            </w:r>
            <w:r>
              <w:rPr>
                <w:sz w:val="20"/>
                <w:szCs w:val="20"/>
                <w:lang w:val="en-US"/>
              </w:rPr>
              <w:t>min</w:t>
            </w:r>
            <w:r>
              <w:rPr>
                <w:sz w:val="20"/>
                <w:szCs w:val="20"/>
              </w:rPr>
              <w:t xml:space="preserve"> 3 долл. США, </w:t>
            </w:r>
            <w:r>
              <w:rPr>
                <w:sz w:val="20"/>
                <w:szCs w:val="20"/>
                <w:lang w:val="en-US"/>
              </w:rPr>
              <w:t>max</w:t>
            </w:r>
            <w:r>
              <w:rPr>
                <w:sz w:val="20"/>
                <w:szCs w:val="20"/>
              </w:rPr>
              <w:t xml:space="preserve"> 200 долл. США</w:t>
            </w:r>
          </w:p>
        </w:tc>
      </w:tr>
      <w:tr w:rsidR="00925833" w:rsidTr="00925833">
        <w:trPr>
          <w:trHeight w:val="660"/>
        </w:trPr>
        <w:tc>
          <w:tcPr>
            <w:tcW w:w="6520" w:type="dxa"/>
            <w:tcBorders>
              <w:top w:val="single" w:sz="4" w:space="0" w:color="auto"/>
              <w:left w:val="single" w:sz="4" w:space="0" w:color="auto"/>
              <w:bottom w:val="nil"/>
              <w:right w:val="single" w:sz="4" w:space="0" w:color="auto"/>
            </w:tcBorders>
            <w:hideMark/>
          </w:tcPr>
          <w:p w:rsidR="00925833" w:rsidRDefault="00925833">
            <w:pPr>
              <w:numPr>
                <w:ilvl w:val="12"/>
                <w:numId w:val="0"/>
              </w:numPr>
              <w:jc w:val="both"/>
              <w:rPr>
                <w:sz w:val="20"/>
                <w:szCs w:val="20"/>
              </w:rPr>
            </w:pPr>
            <w:r>
              <w:rPr>
                <w:sz w:val="20"/>
                <w:szCs w:val="20"/>
              </w:rPr>
              <w:t>Перечисление остатка средств при закрытии счета:</w:t>
            </w:r>
          </w:p>
          <w:p w:rsidR="00925833" w:rsidRDefault="00925833" w:rsidP="001C34CA">
            <w:pPr>
              <w:pStyle w:val="11"/>
              <w:numPr>
                <w:ilvl w:val="0"/>
                <w:numId w:val="37"/>
              </w:numPr>
              <w:jc w:val="both"/>
              <w:rPr>
                <w:sz w:val="20"/>
                <w:szCs w:val="20"/>
              </w:rPr>
            </w:pPr>
            <w:r>
              <w:rPr>
                <w:sz w:val="20"/>
                <w:szCs w:val="20"/>
              </w:rPr>
              <w:t>на счет в другое структурное подразделение Сбербанка России</w:t>
            </w:r>
          </w:p>
        </w:tc>
        <w:tc>
          <w:tcPr>
            <w:tcW w:w="3970" w:type="dxa"/>
            <w:gridSpan w:val="6"/>
            <w:tcBorders>
              <w:top w:val="single" w:sz="4" w:space="0" w:color="auto"/>
              <w:left w:val="single" w:sz="4" w:space="0" w:color="auto"/>
              <w:bottom w:val="nil"/>
              <w:right w:val="single" w:sz="4" w:space="0" w:color="auto"/>
            </w:tcBorders>
          </w:tcPr>
          <w:p w:rsidR="00925833" w:rsidRDefault="00925833">
            <w:pPr>
              <w:jc w:val="center"/>
              <w:rPr>
                <w:sz w:val="20"/>
                <w:szCs w:val="20"/>
              </w:rPr>
            </w:pPr>
          </w:p>
          <w:p w:rsidR="00925833" w:rsidRDefault="00925833">
            <w:pPr>
              <w:numPr>
                <w:ilvl w:val="12"/>
                <w:numId w:val="0"/>
              </w:numPr>
              <w:jc w:val="center"/>
              <w:rPr>
                <w:sz w:val="20"/>
                <w:szCs w:val="20"/>
              </w:rPr>
            </w:pPr>
            <w:r>
              <w:rPr>
                <w:sz w:val="20"/>
                <w:szCs w:val="20"/>
              </w:rPr>
              <w:t xml:space="preserve">0,05% от суммы, </w:t>
            </w:r>
            <w:r>
              <w:rPr>
                <w:sz w:val="20"/>
                <w:szCs w:val="20"/>
                <w:lang w:val="en-US"/>
              </w:rPr>
              <w:t>min</w:t>
            </w:r>
            <w:r>
              <w:rPr>
                <w:sz w:val="20"/>
                <w:szCs w:val="20"/>
              </w:rPr>
              <w:t xml:space="preserve"> 1 долл. США, </w:t>
            </w:r>
            <w:r>
              <w:rPr>
                <w:sz w:val="20"/>
                <w:szCs w:val="20"/>
                <w:lang w:val="en-US"/>
              </w:rPr>
              <w:t>max</w:t>
            </w:r>
            <w:r>
              <w:rPr>
                <w:sz w:val="20"/>
                <w:szCs w:val="20"/>
              </w:rPr>
              <w:t xml:space="preserve"> 200 долл. США </w:t>
            </w:r>
          </w:p>
        </w:tc>
      </w:tr>
      <w:tr w:rsidR="00925833" w:rsidTr="00925833">
        <w:trPr>
          <w:trHeight w:val="510"/>
        </w:trPr>
        <w:tc>
          <w:tcPr>
            <w:tcW w:w="6520" w:type="dxa"/>
            <w:tcBorders>
              <w:top w:val="nil"/>
              <w:left w:val="single" w:sz="4" w:space="0" w:color="auto"/>
              <w:bottom w:val="single" w:sz="4" w:space="0" w:color="auto"/>
              <w:right w:val="single" w:sz="4" w:space="0" w:color="auto"/>
            </w:tcBorders>
            <w:hideMark/>
          </w:tcPr>
          <w:p w:rsidR="00925833" w:rsidRDefault="00925833" w:rsidP="001C34CA">
            <w:pPr>
              <w:pStyle w:val="11"/>
              <w:numPr>
                <w:ilvl w:val="0"/>
                <w:numId w:val="37"/>
              </w:numPr>
              <w:jc w:val="both"/>
              <w:rPr>
                <w:sz w:val="20"/>
                <w:szCs w:val="20"/>
              </w:rPr>
            </w:pPr>
            <w:r>
              <w:rPr>
                <w:sz w:val="20"/>
                <w:szCs w:val="20"/>
              </w:rPr>
              <w:t>на счет в другое структурное подразделение территориального банка</w:t>
            </w:r>
          </w:p>
        </w:tc>
        <w:tc>
          <w:tcPr>
            <w:tcW w:w="3970" w:type="dxa"/>
            <w:gridSpan w:val="6"/>
            <w:tcBorders>
              <w:top w:val="nil"/>
              <w:left w:val="single" w:sz="4" w:space="0" w:color="auto"/>
              <w:bottom w:val="single" w:sz="4" w:space="0" w:color="auto"/>
              <w:right w:val="single" w:sz="4" w:space="0" w:color="auto"/>
            </w:tcBorders>
            <w:hideMark/>
          </w:tcPr>
          <w:p w:rsidR="00925833" w:rsidRDefault="00925833">
            <w:pPr>
              <w:jc w:val="center"/>
              <w:rPr>
                <w:sz w:val="20"/>
                <w:szCs w:val="20"/>
              </w:rPr>
            </w:pPr>
            <w:r>
              <w:rPr>
                <w:sz w:val="20"/>
                <w:szCs w:val="20"/>
              </w:rPr>
              <w:t xml:space="preserve">0,05% от суммы, </w:t>
            </w:r>
            <w:r>
              <w:rPr>
                <w:sz w:val="20"/>
                <w:szCs w:val="20"/>
                <w:lang w:val="en-US"/>
              </w:rPr>
              <w:t>max</w:t>
            </w:r>
            <w:r>
              <w:rPr>
                <w:sz w:val="20"/>
                <w:szCs w:val="20"/>
              </w:rPr>
              <w:t xml:space="preserve"> 200 долл. США</w:t>
            </w:r>
          </w:p>
        </w:tc>
      </w:tr>
      <w:tr w:rsidR="00231321" w:rsidRPr="00231321" w:rsidTr="00925833">
        <w:tc>
          <w:tcPr>
            <w:tcW w:w="10490" w:type="dxa"/>
            <w:gridSpan w:val="7"/>
          </w:tcPr>
          <w:p w:rsidR="00804145" w:rsidRPr="00231321" w:rsidRDefault="00804145" w:rsidP="00962F5D">
            <w:pPr>
              <w:jc w:val="center"/>
            </w:pPr>
            <w:r w:rsidRPr="00231321">
              <w:t>КАССОВОЕ ОБСЛУЖИВАНИЕ</w:t>
            </w:r>
          </w:p>
        </w:tc>
      </w:tr>
      <w:tr w:rsidR="00231321" w:rsidRPr="00231321" w:rsidTr="00925833">
        <w:tc>
          <w:tcPr>
            <w:tcW w:w="6520" w:type="dxa"/>
            <w:tcBorders>
              <w:bottom w:val="nil"/>
            </w:tcBorders>
          </w:tcPr>
          <w:p w:rsidR="00804145" w:rsidRPr="00231321" w:rsidRDefault="00804145" w:rsidP="006A297E">
            <w:pPr>
              <w:numPr>
                <w:ilvl w:val="12"/>
                <w:numId w:val="0"/>
              </w:numPr>
              <w:jc w:val="both"/>
              <w:rPr>
                <w:sz w:val="20"/>
                <w:szCs w:val="20"/>
              </w:rPr>
            </w:pPr>
            <w:r w:rsidRPr="00231321">
              <w:rPr>
                <w:sz w:val="20"/>
                <w:szCs w:val="20"/>
              </w:rPr>
              <w:t>Прием наличной иностранной валюты на счет</w:t>
            </w:r>
            <w:r w:rsidRPr="00231321">
              <w:rPr>
                <w:rStyle w:val="a5"/>
                <w:sz w:val="20"/>
                <w:szCs w:val="20"/>
              </w:rPr>
              <w:footnoteReference w:id="41"/>
            </w:r>
            <w:r w:rsidRPr="00231321">
              <w:rPr>
                <w:sz w:val="20"/>
                <w:szCs w:val="20"/>
              </w:rPr>
              <w:t>:</w:t>
            </w:r>
          </w:p>
        </w:tc>
        <w:tc>
          <w:tcPr>
            <w:tcW w:w="3970" w:type="dxa"/>
            <w:gridSpan w:val="6"/>
            <w:vMerge w:val="restart"/>
          </w:tcPr>
          <w:p w:rsidR="00804145" w:rsidRPr="00231321" w:rsidRDefault="00804145" w:rsidP="006A297E">
            <w:pPr>
              <w:numPr>
                <w:ilvl w:val="12"/>
                <w:numId w:val="0"/>
              </w:numPr>
              <w:tabs>
                <w:tab w:val="left" w:pos="360"/>
              </w:tabs>
              <w:jc w:val="center"/>
              <w:rPr>
                <w:sz w:val="20"/>
                <w:szCs w:val="20"/>
              </w:rPr>
            </w:pPr>
          </w:p>
          <w:p w:rsidR="00804145" w:rsidRPr="00231321" w:rsidRDefault="00804145" w:rsidP="006A297E">
            <w:pPr>
              <w:numPr>
                <w:ilvl w:val="12"/>
                <w:numId w:val="0"/>
              </w:numPr>
              <w:tabs>
                <w:tab w:val="left" w:pos="360"/>
              </w:tabs>
              <w:jc w:val="center"/>
              <w:rPr>
                <w:sz w:val="20"/>
                <w:szCs w:val="20"/>
                <w:lang w:val="en-US"/>
              </w:rPr>
            </w:pPr>
            <w:r w:rsidRPr="00231321">
              <w:rPr>
                <w:sz w:val="20"/>
                <w:szCs w:val="20"/>
              </w:rPr>
              <w:t>0,</w:t>
            </w:r>
            <w:r w:rsidRPr="00231321">
              <w:rPr>
                <w:sz w:val="20"/>
                <w:szCs w:val="20"/>
                <w:lang w:val="en-US"/>
              </w:rPr>
              <w:t>5</w:t>
            </w:r>
            <w:r w:rsidRPr="00231321">
              <w:rPr>
                <w:sz w:val="20"/>
                <w:szCs w:val="20"/>
              </w:rPr>
              <w:t>% от суммы</w:t>
            </w:r>
          </w:p>
        </w:tc>
      </w:tr>
      <w:tr w:rsidR="00231321" w:rsidRPr="00231321" w:rsidTr="00925833">
        <w:tc>
          <w:tcPr>
            <w:tcW w:w="6520" w:type="dxa"/>
            <w:tcBorders>
              <w:top w:val="nil"/>
            </w:tcBorders>
          </w:tcPr>
          <w:p w:rsidR="00804145" w:rsidRPr="00231321" w:rsidRDefault="00804145" w:rsidP="001C34CA">
            <w:pPr>
              <w:numPr>
                <w:ilvl w:val="0"/>
                <w:numId w:val="8"/>
              </w:numPr>
              <w:autoSpaceDE w:val="0"/>
              <w:autoSpaceDN w:val="0"/>
              <w:jc w:val="both"/>
              <w:rPr>
                <w:sz w:val="20"/>
                <w:szCs w:val="20"/>
              </w:rPr>
            </w:pPr>
            <w:r w:rsidRPr="00231321">
              <w:rPr>
                <w:sz w:val="20"/>
                <w:szCs w:val="20"/>
              </w:rPr>
              <w:t>по приходному кассовому ордеру</w:t>
            </w:r>
          </w:p>
        </w:tc>
        <w:tc>
          <w:tcPr>
            <w:tcW w:w="3970" w:type="dxa"/>
            <w:gridSpan w:val="6"/>
            <w:vMerge/>
          </w:tcPr>
          <w:p w:rsidR="00804145" w:rsidRPr="00231321" w:rsidRDefault="00804145" w:rsidP="006A297E">
            <w:pPr>
              <w:numPr>
                <w:ilvl w:val="12"/>
                <w:numId w:val="0"/>
              </w:numPr>
              <w:tabs>
                <w:tab w:val="left" w:pos="360"/>
              </w:tabs>
              <w:jc w:val="center"/>
              <w:rPr>
                <w:sz w:val="20"/>
                <w:szCs w:val="20"/>
              </w:rPr>
            </w:pPr>
          </w:p>
        </w:tc>
      </w:tr>
      <w:tr w:rsidR="00231321" w:rsidRPr="00231321" w:rsidTr="00925833">
        <w:tc>
          <w:tcPr>
            <w:tcW w:w="6520" w:type="dxa"/>
            <w:tcBorders>
              <w:top w:val="nil"/>
            </w:tcBorders>
          </w:tcPr>
          <w:p w:rsidR="00804145" w:rsidRPr="00231321" w:rsidRDefault="00804145" w:rsidP="006A297E">
            <w:pPr>
              <w:autoSpaceDE w:val="0"/>
              <w:autoSpaceDN w:val="0"/>
              <w:jc w:val="both"/>
              <w:rPr>
                <w:sz w:val="20"/>
                <w:szCs w:val="20"/>
              </w:rPr>
            </w:pPr>
            <w:r w:rsidRPr="00231321">
              <w:rPr>
                <w:sz w:val="20"/>
                <w:szCs w:val="20"/>
              </w:rPr>
              <w:t>Выдача наличной иностранной валюты со счета</w:t>
            </w:r>
            <w:r w:rsidRPr="00231321">
              <w:rPr>
                <w:rStyle w:val="a5"/>
                <w:sz w:val="20"/>
                <w:szCs w:val="20"/>
              </w:rPr>
              <w:footnoteReference w:id="42"/>
            </w:r>
          </w:p>
        </w:tc>
        <w:tc>
          <w:tcPr>
            <w:tcW w:w="3970" w:type="dxa"/>
            <w:gridSpan w:val="6"/>
          </w:tcPr>
          <w:p w:rsidR="00804145" w:rsidRPr="00231321" w:rsidRDefault="00804145" w:rsidP="006A297E">
            <w:pPr>
              <w:numPr>
                <w:ilvl w:val="12"/>
                <w:numId w:val="0"/>
              </w:numPr>
              <w:tabs>
                <w:tab w:val="left" w:pos="360"/>
              </w:tabs>
              <w:jc w:val="center"/>
              <w:rPr>
                <w:sz w:val="20"/>
                <w:szCs w:val="20"/>
              </w:rPr>
            </w:pPr>
            <w:r w:rsidRPr="00231321">
              <w:rPr>
                <w:sz w:val="20"/>
                <w:szCs w:val="20"/>
              </w:rPr>
              <w:t xml:space="preserve">0,5% от суммы, </w:t>
            </w:r>
            <w:r w:rsidRPr="00231321">
              <w:rPr>
                <w:sz w:val="20"/>
                <w:szCs w:val="20"/>
                <w:lang w:val="en-US"/>
              </w:rPr>
              <w:t>min</w:t>
            </w:r>
            <w:r w:rsidRPr="00231321">
              <w:rPr>
                <w:sz w:val="20"/>
                <w:szCs w:val="20"/>
              </w:rPr>
              <w:t xml:space="preserve"> 5 долл. США</w:t>
            </w:r>
          </w:p>
        </w:tc>
      </w:tr>
      <w:tr w:rsidR="00231321" w:rsidRPr="00231321" w:rsidTr="00925833">
        <w:tc>
          <w:tcPr>
            <w:tcW w:w="6520" w:type="dxa"/>
            <w:tcBorders>
              <w:top w:val="nil"/>
            </w:tcBorders>
          </w:tcPr>
          <w:p w:rsidR="00804145" w:rsidRPr="00231321" w:rsidRDefault="00804145" w:rsidP="006A297E">
            <w:pPr>
              <w:autoSpaceDE w:val="0"/>
              <w:autoSpaceDN w:val="0"/>
              <w:jc w:val="both"/>
              <w:rPr>
                <w:sz w:val="20"/>
                <w:szCs w:val="20"/>
              </w:rPr>
            </w:pPr>
            <w:r w:rsidRPr="00231321">
              <w:rPr>
                <w:sz w:val="20"/>
                <w:szCs w:val="20"/>
              </w:rPr>
              <w:t>Прием для направления на инкассо наличной иностранной валюты</w:t>
            </w:r>
            <w:r w:rsidRPr="00231321">
              <w:rPr>
                <w:rStyle w:val="a5"/>
                <w:sz w:val="20"/>
                <w:szCs w:val="20"/>
              </w:rPr>
              <w:footnoteReference w:id="43"/>
            </w:r>
          </w:p>
        </w:tc>
        <w:tc>
          <w:tcPr>
            <w:tcW w:w="3970" w:type="dxa"/>
            <w:gridSpan w:val="6"/>
          </w:tcPr>
          <w:p w:rsidR="00804145" w:rsidRPr="00231321" w:rsidRDefault="00962F5D" w:rsidP="006A297E">
            <w:pPr>
              <w:numPr>
                <w:ilvl w:val="12"/>
                <w:numId w:val="0"/>
              </w:numPr>
              <w:tabs>
                <w:tab w:val="left" w:pos="360"/>
              </w:tabs>
              <w:jc w:val="center"/>
              <w:rPr>
                <w:sz w:val="20"/>
                <w:szCs w:val="20"/>
              </w:rPr>
            </w:pPr>
            <w:r w:rsidRPr="00231321">
              <w:rPr>
                <w:sz w:val="20"/>
                <w:szCs w:val="20"/>
              </w:rPr>
              <w:t>10</w:t>
            </w:r>
            <w:r w:rsidR="00804145" w:rsidRPr="00231321">
              <w:rPr>
                <w:sz w:val="20"/>
                <w:szCs w:val="20"/>
              </w:rPr>
              <w:t>% от достоинства банкноты</w:t>
            </w:r>
            <w:r w:rsidR="00804145" w:rsidRPr="00231321">
              <w:rPr>
                <w:rStyle w:val="a5"/>
                <w:sz w:val="20"/>
                <w:szCs w:val="20"/>
              </w:rPr>
              <w:footnoteReference w:id="44"/>
            </w:r>
          </w:p>
        </w:tc>
      </w:tr>
      <w:tr w:rsidR="00231321" w:rsidRPr="00231321" w:rsidTr="00925833">
        <w:tc>
          <w:tcPr>
            <w:tcW w:w="6520" w:type="dxa"/>
            <w:tcBorders>
              <w:top w:val="nil"/>
            </w:tcBorders>
          </w:tcPr>
          <w:p w:rsidR="00804145" w:rsidRPr="00231321" w:rsidRDefault="00804145" w:rsidP="006A297E">
            <w:pPr>
              <w:autoSpaceDE w:val="0"/>
              <w:autoSpaceDN w:val="0"/>
              <w:jc w:val="both"/>
              <w:rPr>
                <w:sz w:val="20"/>
                <w:szCs w:val="20"/>
                <w:highlight w:val="green"/>
              </w:rPr>
            </w:pPr>
            <w:r w:rsidRPr="00231321">
              <w:rPr>
                <w:sz w:val="20"/>
                <w:szCs w:val="20"/>
              </w:rPr>
              <w:t>Прием поврежденных денежных знаков иностранных государств для зачисления на текущий счет клиента, в том числе неиспользованных средств, ранее выданных на командировочные расходы</w:t>
            </w:r>
            <w:r w:rsidRPr="00231321">
              <w:rPr>
                <w:rStyle w:val="a5"/>
                <w:sz w:val="20"/>
                <w:szCs w:val="20"/>
              </w:rPr>
              <w:footnoteReference w:id="45"/>
            </w:r>
          </w:p>
        </w:tc>
        <w:tc>
          <w:tcPr>
            <w:tcW w:w="3970" w:type="dxa"/>
            <w:gridSpan w:val="6"/>
          </w:tcPr>
          <w:p w:rsidR="00804145" w:rsidRPr="00231321" w:rsidRDefault="00804145" w:rsidP="006A297E">
            <w:pPr>
              <w:numPr>
                <w:ilvl w:val="12"/>
                <w:numId w:val="0"/>
              </w:numPr>
              <w:tabs>
                <w:tab w:val="left" w:pos="360"/>
              </w:tabs>
              <w:jc w:val="center"/>
              <w:rPr>
                <w:sz w:val="20"/>
                <w:szCs w:val="20"/>
                <w:highlight w:val="green"/>
                <w:lang w:val="en-US"/>
              </w:rPr>
            </w:pPr>
            <w:r w:rsidRPr="00231321">
              <w:rPr>
                <w:sz w:val="20"/>
                <w:szCs w:val="20"/>
              </w:rPr>
              <w:t>5% от достоинства банкноты</w:t>
            </w:r>
          </w:p>
        </w:tc>
      </w:tr>
      <w:tr w:rsidR="00231321" w:rsidRPr="00231321" w:rsidTr="00925833">
        <w:tc>
          <w:tcPr>
            <w:tcW w:w="6520" w:type="dxa"/>
            <w:tcBorders>
              <w:top w:val="nil"/>
            </w:tcBorders>
          </w:tcPr>
          <w:p w:rsidR="00804145" w:rsidRPr="00231321" w:rsidRDefault="00804145" w:rsidP="006A297E">
            <w:pPr>
              <w:autoSpaceDE w:val="0"/>
              <w:autoSpaceDN w:val="0"/>
              <w:jc w:val="both"/>
              <w:rPr>
                <w:sz w:val="20"/>
                <w:szCs w:val="20"/>
              </w:rPr>
            </w:pPr>
            <w:r w:rsidRPr="00231321">
              <w:rPr>
                <w:sz w:val="20"/>
                <w:szCs w:val="20"/>
              </w:rPr>
              <w:t>Прием денежных знаков иностранных государств (группы иностранных государств), вызывающих сомнение в их подлинности, для направления на экспертизу</w:t>
            </w:r>
            <w:r w:rsidRPr="00231321">
              <w:rPr>
                <w:rStyle w:val="a5"/>
                <w:sz w:val="20"/>
                <w:szCs w:val="20"/>
              </w:rPr>
              <w:footnoteReference w:id="46"/>
            </w:r>
          </w:p>
        </w:tc>
        <w:tc>
          <w:tcPr>
            <w:tcW w:w="3970" w:type="dxa"/>
            <w:gridSpan w:val="6"/>
          </w:tcPr>
          <w:p w:rsidR="00804145" w:rsidRPr="00231321" w:rsidRDefault="00804145" w:rsidP="006A297E">
            <w:pPr>
              <w:numPr>
                <w:ilvl w:val="12"/>
                <w:numId w:val="0"/>
              </w:numPr>
              <w:tabs>
                <w:tab w:val="left" w:pos="360"/>
              </w:tabs>
              <w:jc w:val="center"/>
              <w:rPr>
                <w:sz w:val="20"/>
                <w:szCs w:val="20"/>
              </w:rPr>
            </w:pPr>
            <w:r w:rsidRPr="00231321">
              <w:rPr>
                <w:sz w:val="20"/>
                <w:szCs w:val="20"/>
              </w:rPr>
              <w:t>бесплатно</w:t>
            </w:r>
          </w:p>
        </w:tc>
      </w:tr>
      <w:tr w:rsidR="00231321" w:rsidRPr="00231321" w:rsidTr="00925833">
        <w:tc>
          <w:tcPr>
            <w:tcW w:w="10490" w:type="dxa"/>
            <w:gridSpan w:val="7"/>
            <w:tcBorders>
              <w:top w:val="nil"/>
            </w:tcBorders>
          </w:tcPr>
          <w:p w:rsidR="00804145" w:rsidRPr="00231321" w:rsidRDefault="00804145" w:rsidP="006A297E">
            <w:pPr>
              <w:numPr>
                <w:ilvl w:val="12"/>
                <w:numId w:val="0"/>
              </w:numPr>
              <w:tabs>
                <w:tab w:val="left" w:pos="360"/>
              </w:tabs>
              <w:jc w:val="center"/>
              <w:rPr>
                <w:sz w:val="20"/>
                <w:szCs w:val="20"/>
              </w:rPr>
            </w:pPr>
            <w:bookmarkStart w:id="8" w:name="_Toc138755636"/>
            <w:bookmarkStart w:id="9" w:name="_Toc138757703"/>
            <w:bookmarkStart w:id="10" w:name="_Toc138759737"/>
            <w:bookmarkStart w:id="11" w:name="_Toc147820627"/>
            <w:bookmarkStart w:id="12" w:name="_Toc296328742"/>
            <w:r w:rsidRPr="00231321">
              <w:t>БЕЗНАЛИЧНЫЕ КОНВЕРСИОННЫЕ ОПЕРАЦИИ</w:t>
            </w:r>
            <w:bookmarkEnd w:id="8"/>
            <w:bookmarkEnd w:id="9"/>
            <w:bookmarkEnd w:id="10"/>
            <w:bookmarkEnd w:id="11"/>
            <w:bookmarkEnd w:id="12"/>
          </w:p>
        </w:tc>
      </w:tr>
      <w:tr w:rsidR="00231321" w:rsidRPr="00231321" w:rsidTr="00925833">
        <w:tc>
          <w:tcPr>
            <w:tcW w:w="6520" w:type="dxa"/>
            <w:tcBorders>
              <w:top w:val="nil"/>
            </w:tcBorders>
          </w:tcPr>
          <w:p w:rsidR="00804145" w:rsidRPr="00231321" w:rsidRDefault="00804145" w:rsidP="006A297E">
            <w:pPr>
              <w:autoSpaceDE w:val="0"/>
              <w:autoSpaceDN w:val="0"/>
              <w:jc w:val="both"/>
              <w:rPr>
                <w:sz w:val="20"/>
                <w:szCs w:val="20"/>
              </w:rPr>
            </w:pPr>
            <w:r w:rsidRPr="00231321">
              <w:rPr>
                <w:sz w:val="20"/>
                <w:szCs w:val="20"/>
              </w:rPr>
              <w:t>Покупка и продажа Сбербанком России иностранной валюты за рубли</w:t>
            </w:r>
          </w:p>
        </w:tc>
        <w:tc>
          <w:tcPr>
            <w:tcW w:w="3970" w:type="dxa"/>
            <w:gridSpan w:val="6"/>
          </w:tcPr>
          <w:p w:rsidR="00804145" w:rsidRPr="00231321" w:rsidRDefault="00804145" w:rsidP="001C34CA">
            <w:pPr>
              <w:pStyle w:val="11"/>
              <w:numPr>
                <w:ilvl w:val="0"/>
                <w:numId w:val="9"/>
              </w:numPr>
              <w:jc w:val="both"/>
              <w:rPr>
                <w:sz w:val="20"/>
                <w:szCs w:val="20"/>
              </w:rPr>
            </w:pPr>
            <w:r w:rsidRPr="00231321">
              <w:rPr>
                <w:sz w:val="20"/>
                <w:szCs w:val="20"/>
              </w:rPr>
              <w:t>бесплатно, по курсу Сбербанка России;</w:t>
            </w:r>
          </w:p>
          <w:p w:rsidR="00804145" w:rsidRPr="00231321" w:rsidRDefault="00804145" w:rsidP="001C34CA">
            <w:pPr>
              <w:pStyle w:val="11"/>
              <w:numPr>
                <w:ilvl w:val="0"/>
                <w:numId w:val="9"/>
              </w:numPr>
              <w:jc w:val="both"/>
              <w:rPr>
                <w:sz w:val="20"/>
                <w:szCs w:val="20"/>
              </w:rPr>
            </w:pPr>
            <w:r w:rsidRPr="00231321">
              <w:rPr>
                <w:sz w:val="20"/>
                <w:szCs w:val="20"/>
              </w:rPr>
              <w:t>по курсу Банка России с взиманием комиссии</w:t>
            </w:r>
            <w:r w:rsidRPr="00231321">
              <w:rPr>
                <w:rStyle w:val="a5"/>
                <w:sz w:val="20"/>
                <w:szCs w:val="20"/>
              </w:rPr>
              <w:footnoteReference w:id="47"/>
            </w:r>
          </w:p>
        </w:tc>
      </w:tr>
      <w:tr w:rsidR="00231321" w:rsidRPr="00231321" w:rsidTr="00925833">
        <w:trPr>
          <w:trHeight w:val="192"/>
        </w:trPr>
        <w:tc>
          <w:tcPr>
            <w:tcW w:w="6520" w:type="dxa"/>
            <w:tcBorders>
              <w:top w:val="nil"/>
            </w:tcBorders>
          </w:tcPr>
          <w:p w:rsidR="00804145" w:rsidRPr="00231321" w:rsidRDefault="00804145" w:rsidP="006A297E">
            <w:pPr>
              <w:numPr>
                <w:ilvl w:val="12"/>
                <w:numId w:val="0"/>
              </w:numPr>
              <w:jc w:val="both"/>
              <w:rPr>
                <w:sz w:val="20"/>
                <w:szCs w:val="20"/>
              </w:rPr>
            </w:pPr>
            <w:r w:rsidRPr="00231321">
              <w:rPr>
                <w:sz w:val="20"/>
                <w:szCs w:val="20"/>
              </w:rPr>
              <w:t>Конверсия иностранных валют</w:t>
            </w:r>
          </w:p>
        </w:tc>
        <w:tc>
          <w:tcPr>
            <w:tcW w:w="3970" w:type="dxa"/>
            <w:gridSpan w:val="6"/>
          </w:tcPr>
          <w:p w:rsidR="00804145" w:rsidRPr="00231321" w:rsidRDefault="00804145" w:rsidP="006A297E">
            <w:pPr>
              <w:numPr>
                <w:ilvl w:val="12"/>
                <w:numId w:val="0"/>
              </w:numPr>
              <w:tabs>
                <w:tab w:val="left" w:pos="360"/>
              </w:tabs>
              <w:jc w:val="center"/>
              <w:rPr>
                <w:sz w:val="20"/>
                <w:szCs w:val="20"/>
              </w:rPr>
            </w:pPr>
            <w:r w:rsidRPr="00231321">
              <w:rPr>
                <w:sz w:val="20"/>
                <w:szCs w:val="20"/>
              </w:rPr>
              <w:t>по кросс - курсу Сбербанка России</w:t>
            </w:r>
          </w:p>
        </w:tc>
      </w:tr>
      <w:tr w:rsidR="00231321" w:rsidRPr="00231321" w:rsidTr="00925833">
        <w:trPr>
          <w:trHeight w:val="192"/>
        </w:trPr>
        <w:tc>
          <w:tcPr>
            <w:tcW w:w="6520" w:type="dxa"/>
            <w:vMerge w:val="restart"/>
            <w:tcBorders>
              <w:top w:val="nil"/>
            </w:tcBorders>
          </w:tcPr>
          <w:p w:rsidR="00804145" w:rsidRPr="00231321" w:rsidRDefault="00804145" w:rsidP="006A297E">
            <w:pPr>
              <w:numPr>
                <w:ilvl w:val="12"/>
                <w:numId w:val="0"/>
              </w:numPr>
              <w:jc w:val="both"/>
              <w:rPr>
                <w:sz w:val="20"/>
                <w:szCs w:val="20"/>
              </w:rPr>
            </w:pPr>
            <w:r w:rsidRPr="00231321">
              <w:rPr>
                <w:sz w:val="20"/>
                <w:szCs w:val="20"/>
              </w:rPr>
              <w:t>Участие в торгах межбанковских валютных бирж за счет и по поручению клиентов, а также покупка-продажа иностранной валюты у клиентов за счет собственных средств Сбербанка России по курсам, сложившимся на биржевых торгах</w:t>
            </w:r>
            <w:r w:rsidRPr="00231321">
              <w:rPr>
                <w:rStyle w:val="a5"/>
                <w:sz w:val="20"/>
                <w:szCs w:val="20"/>
              </w:rPr>
              <w:footnoteReference w:id="48"/>
            </w:r>
          </w:p>
        </w:tc>
        <w:tc>
          <w:tcPr>
            <w:tcW w:w="3970" w:type="dxa"/>
            <w:gridSpan w:val="6"/>
          </w:tcPr>
          <w:p w:rsidR="00804145" w:rsidRPr="00231321" w:rsidRDefault="00804145" w:rsidP="006A297E">
            <w:pPr>
              <w:numPr>
                <w:ilvl w:val="12"/>
                <w:numId w:val="0"/>
              </w:numPr>
              <w:tabs>
                <w:tab w:val="left" w:pos="360"/>
              </w:tabs>
              <w:jc w:val="center"/>
              <w:rPr>
                <w:sz w:val="20"/>
                <w:szCs w:val="20"/>
              </w:rPr>
            </w:pPr>
            <w:r w:rsidRPr="00231321">
              <w:rPr>
                <w:sz w:val="20"/>
                <w:szCs w:val="20"/>
              </w:rPr>
              <w:t>Сумма или эквивалент суммы разовой заявки клиента в долларах США или сумма в Евро</w:t>
            </w:r>
          </w:p>
        </w:tc>
      </w:tr>
      <w:tr w:rsidR="00231321" w:rsidRPr="00231321" w:rsidTr="00925833">
        <w:trPr>
          <w:trHeight w:val="192"/>
        </w:trPr>
        <w:tc>
          <w:tcPr>
            <w:tcW w:w="6520" w:type="dxa"/>
            <w:vMerge/>
          </w:tcPr>
          <w:p w:rsidR="00804145" w:rsidRPr="00231321" w:rsidRDefault="00804145" w:rsidP="006A297E">
            <w:pPr>
              <w:numPr>
                <w:ilvl w:val="12"/>
                <w:numId w:val="0"/>
              </w:numPr>
              <w:jc w:val="both"/>
              <w:rPr>
                <w:sz w:val="20"/>
                <w:szCs w:val="20"/>
              </w:rPr>
            </w:pPr>
          </w:p>
        </w:tc>
        <w:tc>
          <w:tcPr>
            <w:tcW w:w="661" w:type="dxa"/>
            <w:vAlign w:val="center"/>
          </w:tcPr>
          <w:p w:rsidR="00804145" w:rsidRPr="00231321" w:rsidRDefault="00804145" w:rsidP="006A297E">
            <w:pPr>
              <w:numPr>
                <w:ilvl w:val="12"/>
                <w:numId w:val="0"/>
              </w:numPr>
              <w:jc w:val="center"/>
              <w:rPr>
                <w:sz w:val="14"/>
                <w:szCs w:val="14"/>
              </w:rPr>
            </w:pPr>
            <w:r w:rsidRPr="00231321">
              <w:rPr>
                <w:sz w:val="14"/>
                <w:szCs w:val="14"/>
              </w:rPr>
              <w:t>до</w:t>
            </w:r>
          </w:p>
          <w:p w:rsidR="00804145" w:rsidRPr="00231321" w:rsidRDefault="00804145" w:rsidP="006A297E">
            <w:pPr>
              <w:numPr>
                <w:ilvl w:val="12"/>
                <w:numId w:val="0"/>
              </w:numPr>
              <w:jc w:val="center"/>
              <w:rPr>
                <w:sz w:val="14"/>
                <w:szCs w:val="14"/>
              </w:rPr>
            </w:pPr>
            <w:r w:rsidRPr="00231321">
              <w:rPr>
                <w:sz w:val="14"/>
                <w:szCs w:val="14"/>
              </w:rPr>
              <w:t>50 000 включительно</w:t>
            </w:r>
          </w:p>
          <w:p w:rsidR="00804145" w:rsidRPr="00231321" w:rsidRDefault="00804145" w:rsidP="006A297E">
            <w:pPr>
              <w:numPr>
                <w:ilvl w:val="12"/>
                <w:numId w:val="0"/>
              </w:numPr>
              <w:tabs>
                <w:tab w:val="left" w:pos="360"/>
              </w:tabs>
              <w:jc w:val="center"/>
              <w:rPr>
                <w:sz w:val="14"/>
                <w:szCs w:val="14"/>
              </w:rPr>
            </w:pPr>
          </w:p>
        </w:tc>
        <w:tc>
          <w:tcPr>
            <w:tcW w:w="662" w:type="dxa"/>
            <w:vAlign w:val="center"/>
          </w:tcPr>
          <w:p w:rsidR="00804145" w:rsidRPr="00231321" w:rsidRDefault="00804145" w:rsidP="006A297E">
            <w:pPr>
              <w:numPr>
                <w:ilvl w:val="12"/>
                <w:numId w:val="0"/>
              </w:numPr>
              <w:jc w:val="center"/>
              <w:rPr>
                <w:sz w:val="14"/>
                <w:szCs w:val="14"/>
              </w:rPr>
            </w:pPr>
            <w:r w:rsidRPr="00231321">
              <w:rPr>
                <w:sz w:val="14"/>
                <w:szCs w:val="14"/>
              </w:rPr>
              <w:t>свыше 50 000 до</w:t>
            </w:r>
          </w:p>
          <w:p w:rsidR="00804145" w:rsidRPr="00231321" w:rsidRDefault="00804145" w:rsidP="006A297E">
            <w:pPr>
              <w:numPr>
                <w:ilvl w:val="12"/>
                <w:numId w:val="0"/>
              </w:numPr>
              <w:jc w:val="center"/>
              <w:rPr>
                <w:sz w:val="14"/>
                <w:szCs w:val="14"/>
              </w:rPr>
            </w:pPr>
            <w:r w:rsidRPr="00231321">
              <w:rPr>
                <w:sz w:val="14"/>
                <w:szCs w:val="14"/>
              </w:rPr>
              <w:t>100 000 включительно</w:t>
            </w:r>
          </w:p>
          <w:p w:rsidR="00804145" w:rsidRPr="00231321" w:rsidRDefault="00804145" w:rsidP="006A297E">
            <w:pPr>
              <w:numPr>
                <w:ilvl w:val="12"/>
                <w:numId w:val="0"/>
              </w:numPr>
              <w:tabs>
                <w:tab w:val="left" w:pos="360"/>
              </w:tabs>
              <w:jc w:val="center"/>
              <w:rPr>
                <w:sz w:val="14"/>
                <w:szCs w:val="14"/>
              </w:rPr>
            </w:pPr>
          </w:p>
        </w:tc>
        <w:tc>
          <w:tcPr>
            <w:tcW w:w="662" w:type="dxa"/>
            <w:vAlign w:val="center"/>
          </w:tcPr>
          <w:p w:rsidR="00804145" w:rsidRPr="00231321" w:rsidRDefault="00804145" w:rsidP="006A297E">
            <w:pPr>
              <w:numPr>
                <w:ilvl w:val="12"/>
                <w:numId w:val="0"/>
              </w:numPr>
              <w:jc w:val="center"/>
              <w:rPr>
                <w:sz w:val="14"/>
                <w:szCs w:val="14"/>
              </w:rPr>
            </w:pPr>
            <w:r w:rsidRPr="00231321">
              <w:rPr>
                <w:sz w:val="14"/>
                <w:szCs w:val="14"/>
              </w:rPr>
              <w:t>свыше 100 000 до</w:t>
            </w:r>
          </w:p>
          <w:p w:rsidR="00804145" w:rsidRPr="00231321" w:rsidRDefault="00804145" w:rsidP="006A297E">
            <w:pPr>
              <w:numPr>
                <w:ilvl w:val="12"/>
                <w:numId w:val="0"/>
              </w:numPr>
              <w:jc w:val="center"/>
              <w:rPr>
                <w:sz w:val="14"/>
                <w:szCs w:val="14"/>
              </w:rPr>
            </w:pPr>
            <w:r w:rsidRPr="00231321">
              <w:rPr>
                <w:sz w:val="14"/>
                <w:szCs w:val="14"/>
              </w:rPr>
              <w:t>500 000 включительно</w:t>
            </w:r>
          </w:p>
          <w:p w:rsidR="00804145" w:rsidRPr="00231321" w:rsidRDefault="00804145" w:rsidP="006A297E">
            <w:pPr>
              <w:numPr>
                <w:ilvl w:val="12"/>
                <w:numId w:val="0"/>
              </w:numPr>
              <w:tabs>
                <w:tab w:val="left" w:pos="360"/>
              </w:tabs>
              <w:jc w:val="center"/>
              <w:rPr>
                <w:sz w:val="14"/>
                <w:szCs w:val="14"/>
              </w:rPr>
            </w:pPr>
          </w:p>
        </w:tc>
        <w:tc>
          <w:tcPr>
            <w:tcW w:w="661" w:type="dxa"/>
            <w:vAlign w:val="center"/>
          </w:tcPr>
          <w:p w:rsidR="00804145" w:rsidRPr="00231321" w:rsidRDefault="00804145" w:rsidP="006A297E">
            <w:pPr>
              <w:numPr>
                <w:ilvl w:val="12"/>
                <w:numId w:val="0"/>
              </w:numPr>
              <w:jc w:val="center"/>
              <w:rPr>
                <w:sz w:val="14"/>
                <w:szCs w:val="14"/>
              </w:rPr>
            </w:pPr>
            <w:r w:rsidRPr="00231321">
              <w:rPr>
                <w:sz w:val="14"/>
                <w:szCs w:val="14"/>
              </w:rPr>
              <w:t>свыше 500 000 до</w:t>
            </w:r>
          </w:p>
          <w:p w:rsidR="00804145" w:rsidRPr="00231321" w:rsidRDefault="00804145" w:rsidP="006A297E">
            <w:pPr>
              <w:numPr>
                <w:ilvl w:val="12"/>
                <w:numId w:val="0"/>
              </w:numPr>
              <w:jc w:val="center"/>
              <w:rPr>
                <w:sz w:val="14"/>
                <w:szCs w:val="14"/>
              </w:rPr>
            </w:pPr>
            <w:r w:rsidRPr="00231321">
              <w:rPr>
                <w:sz w:val="14"/>
                <w:szCs w:val="14"/>
              </w:rPr>
              <w:t>1 000 000 включительно</w:t>
            </w:r>
          </w:p>
          <w:p w:rsidR="00804145" w:rsidRPr="00231321" w:rsidRDefault="00804145" w:rsidP="006A297E">
            <w:pPr>
              <w:numPr>
                <w:ilvl w:val="12"/>
                <w:numId w:val="0"/>
              </w:numPr>
              <w:tabs>
                <w:tab w:val="left" w:pos="360"/>
              </w:tabs>
              <w:jc w:val="center"/>
              <w:rPr>
                <w:sz w:val="14"/>
                <w:szCs w:val="14"/>
              </w:rPr>
            </w:pPr>
          </w:p>
        </w:tc>
        <w:tc>
          <w:tcPr>
            <w:tcW w:w="662" w:type="dxa"/>
            <w:vAlign w:val="center"/>
          </w:tcPr>
          <w:p w:rsidR="00804145" w:rsidRPr="00231321" w:rsidRDefault="00804145" w:rsidP="006A297E">
            <w:pPr>
              <w:numPr>
                <w:ilvl w:val="12"/>
                <w:numId w:val="0"/>
              </w:numPr>
              <w:jc w:val="center"/>
              <w:rPr>
                <w:sz w:val="14"/>
                <w:szCs w:val="14"/>
              </w:rPr>
            </w:pPr>
            <w:r w:rsidRPr="00231321">
              <w:rPr>
                <w:sz w:val="14"/>
                <w:szCs w:val="14"/>
              </w:rPr>
              <w:t>свыше</w:t>
            </w:r>
          </w:p>
          <w:p w:rsidR="00804145" w:rsidRPr="00231321" w:rsidRDefault="00804145" w:rsidP="006A297E">
            <w:pPr>
              <w:numPr>
                <w:ilvl w:val="12"/>
                <w:numId w:val="0"/>
              </w:numPr>
              <w:jc w:val="center"/>
              <w:rPr>
                <w:sz w:val="14"/>
                <w:szCs w:val="14"/>
              </w:rPr>
            </w:pPr>
            <w:r w:rsidRPr="00231321">
              <w:rPr>
                <w:sz w:val="14"/>
                <w:szCs w:val="14"/>
              </w:rPr>
              <w:t>1 000 000 до</w:t>
            </w:r>
          </w:p>
          <w:p w:rsidR="00804145" w:rsidRPr="00231321" w:rsidRDefault="00804145" w:rsidP="006A297E">
            <w:pPr>
              <w:numPr>
                <w:ilvl w:val="12"/>
                <w:numId w:val="0"/>
              </w:numPr>
              <w:jc w:val="center"/>
              <w:rPr>
                <w:sz w:val="14"/>
                <w:szCs w:val="14"/>
              </w:rPr>
            </w:pPr>
            <w:r w:rsidRPr="00231321">
              <w:rPr>
                <w:sz w:val="14"/>
                <w:szCs w:val="14"/>
              </w:rPr>
              <w:t>5 000 000 включительно</w:t>
            </w:r>
          </w:p>
          <w:p w:rsidR="00804145" w:rsidRPr="00231321" w:rsidRDefault="00804145" w:rsidP="006A297E">
            <w:pPr>
              <w:numPr>
                <w:ilvl w:val="12"/>
                <w:numId w:val="0"/>
              </w:numPr>
              <w:tabs>
                <w:tab w:val="left" w:pos="360"/>
              </w:tabs>
              <w:jc w:val="center"/>
              <w:rPr>
                <w:sz w:val="14"/>
                <w:szCs w:val="14"/>
              </w:rPr>
            </w:pPr>
          </w:p>
        </w:tc>
        <w:tc>
          <w:tcPr>
            <w:tcW w:w="662" w:type="dxa"/>
            <w:vAlign w:val="center"/>
          </w:tcPr>
          <w:p w:rsidR="00804145" w:rsidRPr="00231321" w:rsidRDefault="00804145" w:rsidP="006A297E">
            <w:pPr>
              <w:numPr>
                <w:ilvl w:val="12"/>
                <w:numId w:val="0"/>
              </w:numPr>
              <w:jc w:val="center"/>
              <w:rPr>
                <w:sz w:val="14"/>
                <w:szCs w:val="14"/>
              </w:rPr>
            </w:pPr>
            <w:r w:rsidRPr="00231321">
              <w:rPr>
                <w:sz w:val="14"/>
                <w:szCs w:val="14"/>
              </w:rPr>
              <w:t>свыше</w:t>
            </w:r>
          </w:p>
          <w:p w:rsidR="00804145" w:rsidRPr="00231321" w:rsidRDefault="00804145" w:rsidP="006A297E">
            <w:pPr>
              <w:numPr>
                <w:ilvl w:val="12"/>
                <w:numId w:val="0"/>
              </w:numPr>
              <w:jc w:val="center"/>
              <w:rPr>
                <w:sz w:val="14"/>
                <w:szCs w:val="14"/>
              </w:rPr>
            </w:pPr>
            <w:r w:rsidRPr="00231321">
              <w:rPr>
                <w:sz w:val="14"/>
                <w:szCs w:val="14"/>
              </w:rPr>
              <w:t>5 000 000</w:t>
            </w:r>
          </w:p>
          <w:p w:rsidR="00804145" w:rsidRPr="00231321" w:rsidRDefault="00804145" w:rsidP="006A297E">
            <w:pPr>
              <w:numPr>
                <w:ilvl w:val="12"/>
                <w:numId w:val="0"/>
              </w:numPr>
              <w:tabs>
                <w:tab w:val="left" w:pos="360"/>
              </w:tabs>
              <w:jc w:val="center"/>
              <w:rPr>
                <w:sz w:val="14"/>
                <w:szCs w:val="14"/>
              </w:rPr>
            </w:pPr>
          </w:p>
        </w:tc>
      </w:tr>
      <w:tr w:rsidR="00231321" w:rsidRPr="00231321" w:rsidTr="00925833">
        <w:trPr>
          <w:trHeight w:val="192"/>
        </w:trPr>
        <w:tc>
          <w:tcPr>
            <w:tcW w:w="6520" w:type="dxa"/>
            <w:vMerge/>
          </w:tcPr>
          <w:p w:rsidR="00804145" w:rsidRPr="00231321" w:rsidRDefault="00804145" w:rsidP="006A297E">
            <w:pPr>
              <w:numPr>
                <w:ilvl w:val="12"/>
                <w:numId w:val="0"/>
              </w:numPr>
              <w:jc w:val="both"/>
              <w:rPr>
                <w:sz w:val="20"/>
                <w:szCs w:val="20"/>
              </w:rPr>
            </w:pPr>
          </w:p>
        </w:tc>
        <w:tc>
          <w:tcPr>
            <w:tcW w:w="661" w:type="dxa"/>
            <w:vAlign w:val="center"/>
          </w:tcPr>
          <w:p w:rsidR="00804145" w:rsidRPr="00231321" w:rsidRDefault="00804145" w:rsidP="006A297E">
            <w:pPr>
              <w:numPr>
                <w:ilvl w:val="12"/>
                <w:numId w:val="0"/>
              </w:numPr>
              <w:jc w:val="center"/>
              <w:rPr>
                <w:sz w:val="14"/>
                <w:szCs w:val="14"/>
              </w:rPr>
            </w:pPr>
            <w:r w:rsidRPr="00231321">
              <w:rPr>
                <w:sz w:val="14"/>
                <w:szCs w:val="14"/>
              </w:rPr>
              <w:t>0,375%</w:t>
            </w:r>
          </w:p>
        </w:tc>
        <w:tc>
          <w:tcPr>
            <w:tcW w:w="662" w:type="dxa"/>
            <w:vAlign w:val="center"/>
          </w:tcPr>
          <w:p w:rsidR="00804145" w:rsidRPr="00231321" w:rsidRDefault="00804145" w:rsidP="006A297E">
            <w:pPr>
              <w:numPr>
                <w:ilvl w:val="12"/>
                <w:numId w:val="0"/>
              </w:numPr>
              <w:jc w:val="center"/>
              <w:rPr>
                <w:sz w:val="14"/>
                <w:szCs w:val="14"/>
              </w:rPr>
            </w:pPr>
            <w:r w:rsidRPr="00231321">
              <w:rPr>
                <w:sz w:val="14"/>
                <w:szCs w:val="14"/>
              </w:rPr>
              <w:t>0,35%</w:t>
            </w:r>
          </w:p>
        </w:tc>
        <w:tc>
          <w:tcPr>
            <w:tcW w:w="662" w:type="dxa"/>
            <w:vAlign w:val="center"/>
          </w:tcPr>
          <w:p w:rsidR="00804145" w:rsidRPr="00231321" w:rsidRDefault="00804145" w:rsidP="006A297E">
            <w:pPr>
              <w:numPr>
                <w:ilvl w:val="12"/>
                <w:numId w:val="0"/>
              </w:numPr>
              <w:jc w:val="center"/>
              <w:rPr>
                <w:sz w:val="14"/>
                <w:szCs w:val="14"/>
              </w:rPr>
            </w:pPr>
            <w:r w:rsidRPr="00231321">
              <w:rPr>
                <w:sz w:val="14"/>
                <w:szCs w:val="14"/>
              </w:rPr>
              <w:t>0,30%</w:t>
            </w:r>
          </w:p>
        </w:tc>
        <w:tc>
          <w:tcPr>
            <w:tcW w:w="661" w:type="dxa"/>
            <w:vAlign w:val="center"/>
          </w:tcPr>
          <w:p w:rsidR="00804145" w:rsidRPr="00231321" w:rsidRDefault="00804145" w:rsidP="006A297E">
            <w:pPr>
              <w:numPr>
                <w:ilvl w:val="12"/>
                <w:numId w:val="0"/>
              </w:numPr>
              <w:jc w:val="center"/>
              <w:rPr>
                <w:sz w:val="14"/>
                <w:szCs w:val="14"/>
              </w:rPr>
            </w:pPr>
            <w:r w:rsidRPr="00231321">
              <w:rPr>
                <w:sz w:val="14"/>
                <w:szCs w:val="14"/>
              </w:rPr>
              <w:t>0,20%</w:t>
            </w:r>
          </w:p>
        </w:tc>
        <w:tc>
          <w:tcPr>
            <w:tcW w:w="662" w:type="dxa"/>
            <w:vAlign w:val="center"/>
          </w:tcPr>
          <w:p w:rsidR="00804145" w:rsidRPr="00231321" w:rsidRDefault="00804145" w:rsidP="006A297E">
            <w:pPr>
              <w:numPr>
                <w:ilvl w:val="12"/>
                <w:numId w:val="0"/>
              </w:numPr>
              <w:jc w:val="center"/>
              <w:rPr>
                <w:sz w:val="14"/>
                <w:szCs w:val="14"/>
              </w:rPr>
            </w:pPr>
            <w:r w:rsidRPr="00231321">
              <w:rPr>
                <w:sz w:val="14"/>
                <w:szCs w:val="14"/>
              </w:rPr>
              <w:t>0,15%</w:t>
            </w:r>
          </w:p>
        </w:tc>
        <w:tc>
          <w:tcPr>
            <w:tcW w:w="662" w:type="dxa"/>
            <w:vAlign w:val="center"/>
          </w:tcPr>
          <w:p w:rsidR="00804145" w:rsidRPr="00231321" w:rsidRDefault="00804145" w:rsidP="006A297E">
            <w:pPr>
              <w:numPr>
                <w:ilvl w:val="12"/>
                <w:numId w:val="0"/>
              </w:numPr>
              <w:tabs>
                <w:tab w:val="left" w:pos="360"/>
              </w:tabs>
              <w:jc w:val="center"/>
              <w:rPr>
                <w:sz w:val="14"/>
                <w:szCs w:val="14"/>
              </w:rPr>
            </w:pPr>
            <w:r w:rsidRPr="00231321">
              <w:rPr>
                <w:sz w:val="14"/>
                <w:szCs w:val="14"/>
              </w:rPr>
              <w:t>0,15%</w:t>
            </w:r>
          </w:p>
        </w:tc>
      </w:tr>
      <w:tr w:rsidR="00231321" w:rsidRPr="00231321" w:rsidTr="00925833">
        <w:trPr>
          <w:trHeight w:val="341"/>
        </w:trPr>
        <w:tc>
          <w:tcPr>
            <w:tcW w:w="10490" w:type="dxa"/>
            <w:gridSpan w:val="7"/>
            <w:tcBorders>
              <w:left w:val="nil"/>
              <w:right w:val="nil"/>
            </w:tcBorders>
            <w:vAlign w:val="center"/>
          </w:tcPr>
          <w:p w:rsidR="00804145" w:rsidRPr="00231321" w:rsidRDefault="00804145" w:rsidP="006A297E">
            <w:pPr>
              <w:pStyle w:val="1d"/>
              <w:jc w:val="center"/>
              <w:rPr>
                <w:b/>
                <w:bCs/>
                <w:sz w:val="20"/>
                <w:szCs w:val="20"/>
              </w:rPr>
            </w:pPr>
          </w:p>
        </w:tc>
      </w:tr>
      <w:tr w:rsidR="00231321" w:rsidRPr="00231321" w:rsidTr="00925833">
        <w:trPr>
          <w:trHeight w:val="567"/>
        </w:trPr>
        <w:tc>
          <w:tcPr>
            <w:tcW w:w="10490" w:type="dxa"/>
            <w:gridSpan w:val="7"/>
            <w:tcBorders>
              <w:top w:val="nil"/>
            </w:tcBorders>
            <w:vAlign w:val="center"/>
          </w:tcPr>
          <w:p w:rsidR="00804145" w:rsidRPr="00231321" w:rsidRDefault="00804145" w:rsidP="00617E0C">
            <w:pPr>
              <w:pStyle w:val="1d"/>
              <w:rPr>
                <w:b/>
                <w:bCs/>
                <w:sz w:val="20"/>
                <w:szCs w:val="20"/>
              </w:rPr>
            </w:pPr>
            <w:r w:rsidRPr="00231321">
              <w:rPr>
                <w:b/>
                <w:szCs w:val="20"/>
              </w:rPr>
              <w:t>ИСПОЛНЕНИЕ ФУНКЦИЙ АГЕНТА ВАЛЮТНОГО КОНТРОЛЯ</w:t>
            </w:r>
            <w:r w:rsidRPr="00231321">
              <w:rPr>
                <w:rStyle w:val="a5"/>
                <w:b/>
                <w:szCs w:val="20"/>
              </w:rPr>
              <w:footnoteReference w:id="49"/>
            </w:r>
            <w:r w:rsidRPr="00231321">
              <w:rPr>
                <w:b/>
                <w:szCs w:val="20"/>
              </w:rPr>
              <w:t xml:space="preserve"> </w:t>
            </w:r>
            <w:r w:rsidRPr="00231321">
              <w:rPr>
                <w:b/>
                <w:szCs w:val="20"/>
                <w:vertAlign w:val="superscript"/>
              </w:rPr>
              <w:t>(стоимость услуг отражена с НДС)</w:t>
            </w:r>
          </w:p>
        </w:tc>
      </w:tr>
      <w:tr w:rsidR="00231321" w:rsidRPr="00231321" w:rsidTr="00925833">
        <w:tc>
          <w:tcPr>
            <w:tcW w:w="6520" w:type="dxa"/>
            <w:tcBorders>
              <w:top w:val="nil"/>
            </w:tcBorders>
          </w:tcPr>
          <w:p w:rsidR="00804145" w:rsidRPr="00231321" w:rsidRDefault="00804145" w:rsidP="006A297E">
            <w:pPr>
              <w:pStyle w:val="1d"/>
              <w:tabs>
                <w:tab w:val="left" w:pos="851"/>
              </w:tabs>
              <w:rPr>
                <w:sz w:val="20"/>
                <w:szCs w:val="20"/>
              </w:rPr>
            </w:pPr>
            <w:bookmarkStart w:id="13" w:name="_Toc320023079"/>
            <w:bookmarkStart w:id="14" w:name="_Toc320024125"/>
            <w:bookmarkStart w:id="15" w:name="_Toc320094832"/>
            <w:bookmarkStart w:id="16" w:name="_Toc321838463"/>
            <w:bookmarkStart w:id="17" w:name="_Toc323120129"/>
            <w:bookmarkStart w:id="18" w:name="_Toc327869769"/>
            <w:bookmarkStart w:id="19" w:name="_Toc332711464"/>
            <w:r w:rsidRPr="00231321">
              <w:rPr>
                <w:sz w:val="20"/>
                <w:szCs w:val="20"/>
              </w:rPr>
              <w:t>Исполнение функций агента валютного контроля по операциям:</w:t>
            </w:r>
            <w:bookmarkEnd w:id="13"/>
            <w:bookmarkEnd w:id="14"/>
            <w:bookmarkEnd w:id="15"/>
            <w:bookmarkEnd w:id="16"/>
            <w:bookmarkEnd w:id="17"/>
            <w:bookmarkEnd w:id="18"/>
            <w:bookmarkEnd w:id="19"/>
          </w:p>
        </w:tc>
        <w:tc>
          <w:tcPr>
            <w:tcW w:w="3970" w:type="dxa"/>
            <w:gridSpan w:val="6"/>
            <w:vAlign w:val="center"/>
          </w:tcPr>
          <w:p w:rsidR="00804145" w:rsidRPr="00231321" w:rsidRDefault="00804145" w:rsidP="006A297E">
            <w:pPr>
              <w:pStyle w:val="1d"/>
              <w:jc w:val="center"/>
              <w:rPr>
                <w:sz w:val="20"/>
                <w:szCs w:val="20"/>
              </w:rPr>
            </w:pPr>
          </w:p>
        </w:tc>
      </w:tr>
      <w:tr w:rsidR="00231321" w:rsidRPr="00231321" w:rsidTr="00925833">
        <w:tc>
          <w:tcPr>
            <w:tcW w:w="6520" w:type="dxa"/>
            <w:tcBorders>
              <w:top w:val="nil"/>
            </w:tcBorders>
          </w:tcPr>
          <w:p w:rsidR="00804145" w:rsidRPr="00231321" w:rsidRDefault="00804145" w:rsidP="006A297E">
            <w:pPr>
              <w:pStyle w:val="1d"/>
              <w:tabs>
                <w:tab w:val="left" w:pos="851"/>
              </w:tabs>
              <w:rPr>
                <w:bCs/>
                <w:iCs/>
                <w:kern w:val="32"/>
                <w:sz w:val="20"/>
                <w:szCs w:val="20"/>
              </w:rPr>
            </w:pPr>
            <w:bookmarkStart w:id="20" w:name="_Toc321838464"/>
            <w:bookmarkStart w:id="21" w:name="_Toc323120131"/>
            <w:bookmarkStart w:id="22" w:name="_Toc327869771"/>
            <w:bookmarkStart w:id="23" w:name="_Toc332711466"/>
            <w:bookmarkStart w:id="24" w:name="_Toc320023080"/>
            <w:bookmarkStart w:id="25" w:name="_Toc320024126"/>
            <w:bookmarkStart w:id="26" w:name="_Toc320094833"/>
            <w:r w:rsidRPr="00231321">
              <w:rPr>
                <w:bCs/>
                <w:kern w:val="32"/>
                <w:sz w:val="20"/>
                <w:szCs w:val="20"/>
              </w:rPr>
              <w:t>перевода иностранной валюты (валюты Российской Федерации) со счета резидента:</w:t>
            </w:r>
            <w:bookmarkEnd w:id="20"/>
            <w:bookmarkEnd w:id="21"/>
            <w:bookmarkEnd w:id="22"/>
            <w:bookmarkEnd w:id="23"/>
            <w:bookmarkEnd w:id="24"/>
            <w:bookmarkEnd w:id="25"/>
            <w:bookmarkEnd w:id="26"/>
          </w:p>
        </w:tc>
        <w:tc>
          <w:tcPr>
            <w:tcW w:w="3970" w:type="dxa"/>
            <w:gridSpan w:val="6"/>
            <w:vAlign w:val="center"/>
          </w:tcPr>
          <w:p w:rsidR="00804145" w:rsidRPr="00231321" w:rsidRDefault="00804145" w:rsidP="006A297E">
            <w:pPr>
              <w:pStyle w:val="1d"/>
              <w:jc w:val="center"/>
              <w:rPr>
                <w:sz w:val="20"/>
                <w:szCs w:val="20"/>
              </w:rPr>
            </w:pPr>
          </w:p>
        </w:tc>
      </w:tr>
      <w:tr w:rsidR="00231321" w:rsidRPr="00231321" w:rsidTr="00925833">
        <w:trPr>
          <w:trHeight w:val="275"/>
        </w:trPr>
        <w:tc>
          <w:tcPr>
            <w:tcW w:w="6520" w:type="dxa"/>
            <w:tcBorders>
              <w:bottom w:val="nil"/>
            </w:tcBorders>
          </w:tcPr>
          <w:p w:rsidR="00804145" w:rsidRPr="00231321" w:rsidRDefault="00804145" w:rsidP="001C34CA">
            <w:pPr>
              <w:pStyle w:val="1d"/>
              <w:numPr>
                <w:ilvl w:val="0"/>
                <w:numId w:val="11"/>
              </w:numPr>
              <w:tabs>
                <w:tab w:val="left" w:pos="851"/>
              </w:tabs>
              <w:ind w:left="284" w:firstLine="283"/>
              <w:rPr>
                <w:bCs/>
                <w:kern w:val="32"/>
                <w:sz w:val="20"/>
                <w:szCs w:val="20"/>
              </w:rPr>
            </w:pPr>
            <w:bookmarkStart w:id="27" w:name="_Toc321838465"/>
            <w:bookmarkStart w:id="28" w:name="_Toc323120133"/>
            <w:bookmarkStart w:id="29" w:name="_Toc327869773"/>
            <w:r w:rsidRPr="00231321">
              <w:rPr>
                <w:bCs/>
                <w:kern w:val="32"/>
                <w:sz w:val="20"/>
                <w:szCs w:val="20"/>
              </w:rPr>
              <w:t>на счет нерезидента</w:t>
            </w:r>
            <w:bookmarkStart w:id="30" w:name="_Toc332711468"/>
            <w:bookmarkStart w:id="31" w:name="ссылка_2"/>
            <w:bookmarkEnd w:id="27"/>
            <w:bookmarkEnd w:id="28"/>
            <w:bookmarkEnd w:id="29"/>
            <w:r w:rsidRPr="00231321">
              <w:rPr>
                <w:bCs/>
                <w:kern w:val="32"/>
                <w:sz w:val="20"/>
                <w:szCs w:val="20"/>
                <w:vertAlign w:val="superscript"/>
              </w:rPr>
              <w:footnoteReference w:id="50"/>
            </w:r>
            <w:bookmarkEnd w:id="30"/>
            <w:bookmarkEnd w:id="31"/>
          </w:p>
          <w:p w:rsidR="00804145" w:rsidRPr="00231321" w:rsidRDefault="00804145" w:rsidP="006A297E">
            <w:pPr>
              <w:pStyle w:val="1d"/>
              <w:tabs>
                <w:tab w:val="left" w:pos="851"/>
              </w:tabs>
              <w:rPr>
                <w:bCs/>
                <w:kern w:val="32"/>
                <w:sz w:val="20"/>
                <w:szCs w:val="20"/>
              </w:rPr>
            </w:pPr>
            <w:r w:rsidRPr="00231321">
              <w:rPr>
                <w:bCs/>
                <w:kern w:val="32"/>
                <w:sz w:val="20"/>
                <w:szCs w:val="20"/>
              </w:rPr>
              <w:t>Сумма операции:</w:t>
            </w:r>
          </w:p>
        </w:tc>
        <w:tc>
          <w:tcPr>
            <w:tcW w:w="3970" w:type="dxa"/>
            <w:gridSpan w:val="6"/>
            <w:tcBorders>
              <w:bottom w:val="nil"/>
            </w:tcBorders>
          </w:tcPr>
          <w:p w:rsidR="00804145" w:rsidRPr="00231321" w:rsidRDefault="00804145" w:rsidP="006A297E">
            <w:pPr>
              <w:pStyle w:val="1d"/>
              <w:jc w:val="center"/>
              <w:rPr>
                <w:sz w:val="20"/>
                <w:szCs w:val="20"/>
              </w:rPr>
            </w:pPr>
          </w:p>
        </w:tc>
      </w:tr>
      <w:tr w:rsidR="00231321" w:rsidRPr="00231321" w:rsidTr="00925833">
        <w:trPr>
          <w:trHeight w:val="421"/>
        </w:trPr>
        <w:tc>
          <w:tcPr>
            <w:tcW w:w="6520" w:type="dxa"/>
            <w:tcBorders>
              <w:top w:val="nil"/>
              <w:bottom w:val="nil"/>
            </w:tcBorders>
          </w:tcPr>
          <w:p w:rsidR="00804145" w:rsidRPr="00231321" w:rsidRDefault="00804145" w:rsidP="001C34CA">
            <w:pPr>
              <w:pStyle w:val="1d"/>
              <w:numPr>
                <w:ilvl w:val="0"/>
                <w:numId w:val="14"/>
              </w:numPr>
              <w:tabs>
                <w:tab w:val="left" w:pos="1026"/>
              </w:tabs>
              <w:ind w:firstLine="23"/>
              <w:rPr>
                <w:bCs/>
                <w:kern w:val="32"/>
                <w:sz w:val="20"/>
                <w:szCs w:val="20"/>
              </w:rPr>
            </w:pPr>
            <w:r w:rsidRPr="00231321">
              <w:rPr>
                <w:bCs/>
                <w:kern w:val="32"/>
                <w:sz w:val="20"/>
                <w:szCs w:val="20"/>
              </w:rPr>
              <w:t>до 500 000 долл. США/Евро включительно</w:t>
            </w:r>
          </w:p>
        </w:tc>
        <w:tc>
          <w:tcPr>
            <w:tcW w:w="3970" w:type="dxa"/>
            <w:gridSpan w:val="6"/>
            <w:tcBorders>
              <w:top w:val="nil"/>
              <w:bottom w:val="nil"/>
            </w:tcBorders>
          </w:tcPr>
          <w:p w:rsidR="00804145" w:rsidRPr="00231321" w:rsidRDefault="00804145" w:rsidP="006A297E">
            <w:pPr>
              <w:pStyle w:val="1d"/>
              <w:jc w:val="center"/>
              <w:rPr>
                <w:sz w:val="20"/>
                <w:szCs w:val="20"/>
              </w:rPr>
            </w:pPr>
            <w:r w:rsidRPr="00231321">
              <w:rPr>
                <w:sz w:val="20"/>
                <w:szCs w:val="20"/>
              </w:rPr>
              <w:t>0,15% от суммы перевода,</w:t>
            </w:r>
          </w:p>
          <w:p w:rsidR="00804145" w:rsidRPr="00231321" w:rsidRDefault="00804145" w:rsidP="00231321">
            <w:pPr>
              <w:pStyle w:val="1d"/>
              <w:jc w:val="center"/>
              <w:rPr>
                <w:sz w:val="20"/>
                <w:szCs w:val="20"/>
              </w:rPr>
            </w:pPr>
            <w:r w:rsidRPr="00231321">
              <w:rPr>
                <w:sz w:val="20"/>
                <w:szCs w:val="20"/>
                <w:lang w:val="en-US"/>
              </w:rPr>
              <w:t>min</w:t>
            </w:r>
            <w:r w:rsidRPr="00231321">
              <w:rPr>
                <w:sz w:val="20"/>
                <w:szCs w:val="20"/>
              </w:rPr>
              <w:t xml:space="preserve"> 10 долл. США/евро</w:t>
            </w:r>
          </w:p>
        </w:tc>
      </w:tr>
      <w:tr w:rsidR="00231321" w:rsidRPr="00231321" w:rsidTr="00925833">
        <w:trPr>
          <w:trHeight w:val="426"/>
        </w:trPr>
        <w:tc>
          <w:tcPr>
            <w:tcW w:w="6520" w:type="dxa"/>
            <w:tcBorders>
              <w:top w:val="nil"/>
            </w:tcBorders>
          </w:tcPr>
          <w:p w:rsidR="00804145" w:rsidRPr="00231321" w:rsidRDefault="00804145" w:rsidP="001C34CA">
            <w:pPr>
              <w:pStyle w:val="1d"/>
              <w:numPr>
                <w:ilvl w:val="0"/>
                <w:numId w:val="14"/>
              </w:numPr>
              <w:tabs>
                <w:tab w:val="left" w:pos="1026"/>
              </w:tabs>
              <w:ind w:firstLine="23"/>
              <w:rPr>
                <w:bCs/>
                <w:kern w:val="32"/>
                <w:sz w:val="20"/>
                <w:szCs w:val="20"/>
              </w:rPr>
            </w:pPr>
            <w:r w:rsidRPr="00231321">
              <w:rPr>
                <w:bCs/>
                <w:kern w:val="32"/>
                <w:sz w:val="20"/>
                <w:szCs w:val="20"/>
              </w:rPr>
              <w:t>свыше 500 000 долл. США/Евро</w:t>
            </w:r>
          </w:p>
        </w:tc>
        <w:tc>
          <w:tcPr>
            <w:tcW w:w="3970" w:type="dxa"/>
            <w:gridSpan w:val="6"/>
            <w:tcBorders>
              <w:top w:val="nil"/>
            </w:tcBorders>
          </w:tcPr>
          <w:p w:rsidR="00804145" w:rsidRPr="00231321" w:rsidRDefault="00804145" w:rsidP="00231321">
            <w:pPr>
              <w:pStyle w:val="1d"/>
              <w:jc w:val="center"/>
              <w:rPr>
                <w:sz w:val="20"/>
                <w:szCs w:val="20"/>
              </w:rPr>
            </w:pPr>
            <w:r w:rsidRPr="00231321">
              <w:rPr>
                <w:sz w:val="20"/>
                <w:szCs w:val="20"/>
              </w:rPr>
              <w:t>0,12% от суммы перевода</w:t>
            </w:r>
          </w:p>
        </w:tc>
      </w:tr>
      <w:tr w:rsidR="00231321" w:rsidRPr="00231321" w:rsidTr="00925833">
        <w:trPr>
          <w:trHeight w:val="425"/>
        </w:trPr>
        <w:tc>
          <w:tcPr>
            <w:tcW w:w="6520" w:type="dxa"/>
            <w:tcBorders>
              <w:bottom w:val="nil"/>
            </w:tcBorders>
          </w:tcPr>
          <w:p w:rsidR="00804145" w:rsidRPr="00231321" w:rsidRDefault="00804145" w:rsidP="001C34CA">
            <w:pPr>
              <w:pStyle w:val="1d"/>
              <w:numPr>
                <w:ilvl w:val="0"/>
                <w:numId w:val="11"/>
              </w:numPr>
              <w:tabs>
                <w:tab w:val="left" w:pos="851"/>
              </w:tabs>
              <w:ind w:left="284" w:firstLine="283"/>
              <w:rPr>
                <w:bCs/>
                <w:kern w:val="32"/>
                <w:sz w:val="20"/>
                <w:szCs w:val="20"/>
              </w:rPr>
            </w:pPr>
            <w:bookmarkStart w:id="32" w:name="_Toc321838466"/>
            <w:bookmarkStart w:id="33" w:name="_Toc323120135"/>
            <w:bookmarkStart w:id="34" w:name="_Toc327869775"/>
            <w:bookmarkStart w:id="35" w:name="_Toc332711470"/>
            <w:r w:rsidRPr="00231321">
              <w:rPr>
                <w:bCs/>
                <w:kern w:val="32"/>
                <w:sz w:val="20"/>
                <w:szCs w:val="20"/>
              </w:rPr>
              <w:t>на счет того же резидента, открытый в банке за пределами территории Российской Федерации</w:t>
            </w:r>
            <w:bookmarkEnd w:id="32"/>
            <w:bookmarkEnd w:id="33"/>
            <w:bookmarkEnd w:id="34"/>
            <w:bookmarkEnd w:id="35"/>
          </w:p>
          <w:p w:rsidR="00804145" w:rsidRPr="00231321" w:rsidRDefault="00804145" w:rsidP="006A297E">
            <w:pPr>
              <w:pStyle w:val="1d"/>
              <w:tabs>
                <w:tab w:val="left" w:pos="851"/>
              </w:tabs>
              <w:rPr>
                <w:bCs/>
                <w:kern w:val="32"/>
                <w:sz w:val="20"/>
                <w:szCs w:val="20"/>
              </w:rPr>
            </w:pPr>
            <w:r w:rsidRPr="00231321">
              <w:rPr>
                <w:bCs/>
                <w:kern w:val="32"/>
                <w:sz w:val="20"/>
                <w:szCs w:val="20"/>
              </w:rPr>
              <w:t>Сумма операции:</w:t>
            </w:r>
          </w:p>
        </w:tc>
        <w:tc>
          <w:tcPr>
            <w:tcW w:w="3970" w:type="dxa"/>
            <w:gridSpan w:val="6"/>
            <w:tcBorders>
              <w:bottom w:val="nil"/>
            </w:tcBorders>
          </w:tcPr>
          <w:p w:rsidR="00804145" w:rsidRPr="00231321" w:rsidRDefault="00804145" w:rsidP="006A297E">
            <w:pPr>
              <w:pStyle w:val="1d"/>
              <w:jc w:val="center"/>
              <w:rPr>
                <w:sz w:val="20"/>
                <w:szCs w:val="20"/>
              </w:rPr>
            </w:pPr>
          </w:p>
          <w:p w:rsidR="00804145" w:rsidRPr="00231321" w:rsidRDefault="00804145" w:rsidP="006A297E">
            <w:pPr>
              <w:pStyle w:val="1d"/>
              <w:jc w:val="center"/>
              <w:rPr>
                <w:sz w:val="20"/>
                <w:szCs w:val="20"/>
              </w:rPr>
            </w:pPr>
          </w:p>
        </w:tc>
      </w:tr>
      <w:tr w:rsidR="00231321" w:rsidRPr="00231321" w:rsidTr="00925833">
        <w:trPr>
          <w:trHeight w:val="546"/>
        </w:trPr>
        <w:tc>
          <w:tcPr>
            <w:tcW w:w="6520" w:type="dxa"/>
            <w:tcBorders>
              <w:top w:val="nil"/>
              <w:bottom w:val="nil"/>
            </w:tcBorders>
          </w:tcPr>
          <w:p w:rsidR="00804145" w:rsidRPr="00231321" w:rsidRDefault="00804145" w:rsidP="001C34CA">
            <w:pPr>
              <w:pStyle w:val="1d"/>
              <w:numPr>
                <w:ilvl w:val="0"/>
                <w:numId w:val="14"/>
              </w:numPr>
              <w:tabs>
                <w:tab w:val="left" w:pos="1026"/>
              </w:tabs>
              <w:ind w:firstLine="23"/>
              <w:rPr>
                <w:bCs/>
                <w:kern w:val="32"/>
                <w:sz w:val="20"/>
                <w:szCs w:val="20"/>
              </w:rPr>
            </w:pPr>
            <w:r w:rsidRPr="00231321">
              <w:rPr>
                <w:bCs/>
                <w:kern w:val="32"/>
                <w:sz w:val="20"/>
                <w:szCs w:val="20"/>
              </w:rPr>
              <w:t>до 500 000 долл. США/Евро включительно</w:t>
            </w:r>
          </w:p>
        </w:tc>
        <w:tc>
          <w:tcPr>
            <w:tcW w:w="3970" w:type="dxa"/>
            <w:gridSpan w:val="6"/>
            <w:tcBorders>
              <w:top w:val="nil"/>
              <w:bottom w:val="nil"/>
            </w:tcBorders>
          </w:tcPr>
          <w:p w:rsidR="00804145" w:rsidRPr="00231321" w:rsidRDefault="00804145" w:rsidP="006A297E">
            <w:pPr>
              <w:pStyle w:val="1d"/>
              <w:jc w:val="center"/>
              <w:rPr>
                <w:sz w:val="20"/>
                <w:szCs w:val="20"/>
              </w:rPr>
            </w:pPr>
            <w:r w:rsidRPr="00231321">
              <w:rPr>
                <w:sz w:val="20"/>
                <w:szCs w:val="20"/>
              </w:rPr>
              <w:t>0,15% от суммы перевода,</w:t>
            </w:r>
          </w:p>
          <w:p w:rsidR="00804145" w:rsidRPr="00231321" w:rsidRDefault="00804145" w:rsidP="00231321">
            <w:pPr>
              <w:pStyle w:val="1d"/>
              <w:jc w:val="center"/>
              <w:rPr>
                <w:sz w:val="20"/>
                <w:szCs w:val="20"/>
              </w:rPr>
            </w:pPr>
            <w:r w:rsidRPr="00231321">
              <w:rPr>
                <w:sz w:val="20"/>
                <w:szCs w:val="20"/>
                <w:lang w:val="en-US"/>
              </w:rPr>
              <w:t>min</w:t>
            </w:r>
            <w:r w:rsidRPr="00231321">
              <w:rPr>
                <w:sz w:val="20"/>
                <w:szCs w:val="20"/>
              </w:rPr>
              <w:t xml:space="preserve"> 10 долл. США/евро</w:t>
            </w:r>
          </w:p>
        </w:tc>
      </w:tr>
      <w:tr w:rsidR="00231321" w:rsidRPr="00231321" w:rsidTr="00925833">
        <w:trPr>
          <w:trHeight w:val="699"/>
        </w:trPr>
        <w:tc>
          <w:tcPr>
            <w:tcW w:w="6520" w:type="dxa"/>
            <w:tcBorders>
              <w:top w:val="nil"/>
            </w:tcBorders>
          </w:tcPr>
          <w:p w:rsidR="00804145" w:rsidRPr="00231321" w:rsidRDefault="00804145" w:rsidP="001C34CA">
            <w:pPr>
              <w:pStyle w:val="1d"/>
              <w:numPr>
                <w:ilvl w:val="0"/>
                <w:numId w:val="14"/>
              </w:numPr>
              <w:tabs>
                <w:tab w:val="left" w:pos="1026"/>
              </w:tabs>
              <w:ind w:firstLine="23"/>
              <w:rPr>
                <w:bCs/>
                <w:kern w:val="32"/>
                <w:sz w:val="20"/>
                <w:szCs w:val="20"/>
              </w:rPr>
            </w:pPr>
            <w:r w:rsidRPr="00231321">
              <w:rPr>
                <w:bCs/>
                <w:kern w:val="32"/>
                <w:sz w:val="20"/>
                <w:szCs w:val="20"/>
              </w:rPr>
              <w:t>свыше 500 000 долл. США/Евро</w:t>
            </w:r>
          </w:p>
        </w:tc>
        <w:tc>
          <w:tcPr>
            <w:tcW w:w="3970" w:type="dxa"/>
            <w:gridSpan w:val="6"/>
            <w:tcBorders>
              <w:top w:val="nil"/>
            </w:tcBorders>
          </w:tcPr>
          <w:p w:rsidR="00804145" w:rsidRPr="00231321" w:rsidRDefault="00804145" w:rsidP="00231321">
            <w:pPr>
              <w:pStyle w:val="1d"/>
              <w:jc w:val="center"/>
              <w:rPr>
                <w:sz w:val="20"/>
                <w:szCs w:val="20"/>
              </w:rPr>
            </w:pPr>
            <w:r w:rsidRPr="00231321">
              <w:rPr>
                <w:sz w:val="20"/>
                <w:szCs w:val="20"/>
              </w:rPr>
              <w:t>0,12% от суммы перевода</w:t>
            </w:r>
          </w:p>
        </w:tc>
      </w:tr>
      <w:tr w:rsidR="00231321" w:rsidRPr="00231321" w:rsidTr="00925833">
        <w:trPr>
          <w:trHeight w:val="450"/>
        </w:trPr>
        <w:tc>
          <w:tcPr>
            <w:tcW w:w="6520" w:type="dxa"/>
            <w:tcBorders>
              <w:bottom w:val="nil"/>
            </w:tcBorders>
          </w:tcPr>
          <w:p w:rsidR="00804145" w:rsidRPr="004B3667" w:rsidRDefault="00804145" w:rsidP="006A297E">
            <w:pPr>
              <w:pStyle w:val="1d"/>
              <w:tabs>
                <w:tab w:val="left" w:pos="851"/>
              </w:tabs>
              <w:rPr>
                <w:bCs/>
                <w:kern w:val="32"/>
                <w:sz w:val="20"/>
                <w:szCs w:val="20"/>
                <w:vertAlign w:val="superscript"/>
              </w:rPr>
            </w:pPr>
            <w:bookmarkStart w:id="36" w:name="_Toc320023081"/>
            <w:bookmarkStart w:id="37" w:name="_Toc320024127"/>
            <w:bookmarkStart w:id="38" w:name="_Toc320094834"/>
            <w:bookmarkStart w:id="39" w:name="_Toc321838467"/>
            <w:bookmarkStart w:id="40" w:name="_Toc323120137"/>
            <w:bookmarkStart w:id="41" w:name="_Toc327869777"/>
            <w:bookmarkStart w:id="42" w:name="_Toc332711472"/>
            <w:r w:rsidRPr="00231321">
              <w:rPr>
                <w:bCs/>
                <w:kern w:val="32"/>
                <w:sz w:val="20"/>
                <w:szCs w:val="20"/>
              </w:rPr>
              <w:t>зачисления иностранной валюты на счет резидента, поступившей от нерезидента</w:t>
            </w:r>
            <w:bookmarkEnd w:id="36"/>
            <w:bookmarkEnd w:id="37"/>
            <w:bookmarkEnd w:id="38"/>
            <w:bookmarkEnd w:id="39"/>
            <w:bookmarkEnd w:id="40"/>
            <w:bookmarkEnd w:id="41"/>
            <w:bookmarkEnd w:id="42"/>
            <w:r w:rsidR="004B3667" w:rsidRPr="004B3667">
              <w:rPr>
                <w:bCs/>
                <w:kern w:val="32"/>
                <w:sz w:val="20"/>
                <w:szCs w:val="20"/>
                <w:vertAlign w:val="superscript"/>
              </w:rPr>
              <w:t>50</w:t>
            </w:r>
          </w:p>
          <w:p w:rsidR="00804145" w:rsidRPr="00231321" w:rsidRDefault="00804145" w:rsidP="006A297E">
            <w:pPr>
              <w:pStyle w:val="1d"/>
              <w:tabs>
                <w:tab w:val="left" w:pos="851"/>
              </w:tabs>
              <w:rPr>
                <w:bCs/>
                <w:kern w:val="32"/>
                <w:sz w:val="20"/>
                <w:szCs w:val="20"/>
                <w:vertAlign w:val="superscript"/>
              </w:rPr>
            </w:pPr>
            <w:r w:rsidRPr="00231321">
              <w:rPr>
                <w:bCs/>
                <w:kern w:val="32"/>
                <w:sz w:val="20"/>
                <w:szCs w:val="20"/>
              </w:rPr>
              <w:t>Сумма операции:</w:t>
            </w:r>
          </w:p>
        </w:tc>
        <w:tc>
          <w:tcPr>
            <w:tcW w:w="3970" w:type="dxa"/>
            <w:gridSpan w:val="6"/>
            <w:tcBorders>
              <w:bottom w:val="nil"/>
            </w:tcBorders>
          </w:tcPr>
          <w:p w:rsidR="00804145" w:rsidRPr="00231321" w:rsidRDefault="00804145" w:rsidP="006A297E">
            <w:pPr>
              <w:pStyle w:val="1d"/>
              <w:jc w:val="center"/>
              <w:rPr>
                <w:sz w:val="20"/>
                <w:szCs w:val="20"/>
              </w:rPr>
            </w:pPr>
          </w:p>
        </w:tc>
      </w:tr>
      <w:tr w:rsidR="00231321" w:rsidRPr="00231321" w:rsidTr="00925833">
        <w:trPr>
          <w:trHeight w:val="463"/>
        </w:trPr>
        <w:tc>
          <w:tcPr>
            <w:tcW w:w="6520" w:type="dxa"/>
            <w:tcBorders>
              <w:top w:val="nil"/>
              <w:bottom w:val="nil"/>
            </w:tcBorders>
          </w:tcPr>
          <w:p w:rsidR="00804145" w:rsidRPr="00231321" w:rsidRDefault="00804145" w:rsidP="001C34CA">
            <w:pPr>
              <w:pStyle w:val="1d"/>
              <w:numPr>
                <w:ilvl w:val="0"/>
                <w:numId w:val="14"/>
              </w:numPr>
              <w:tabs>
                <w:tab w:val="left" w:pos="1026"/>
              </w:tabs>
              <w:ind w:firstLine="23"/>
              <w:rPr>
                <w:bCs/>
                <w:kern w:val="32"/>
                <w:sz w:val="20"/>
                <w:szCs w:val="20"/>
              </w:rPr>
            </w:pPr>
            <w:r w:rsidRPr="00231321">
              <w:rPr>
                <w:bCs/>
                <w:kern w:val="32"/>
                <w:sz w:val="20"/>
                <w:szCs w:val="20"/>
              </w:rPr>
              <w:t>до 500 000 долл. США/Евро включительно</w:t>
            </w:r>
          </w:p>
        </w:tc>
        <w:tc>
          <w:tcPr>
            <w:tcW w:w="3970" w:type="dxa"/>
            <w:gridSpan w:val="6"/>
            <w:tcBorders>
              <w:top w:val="nil"/>
              <w:bottom w:val="nil"/>
            </w:tcBorders>
          </w:tcPr>
          <w:p w:rsidR="00804145" w:rsidRPr="00231321" w:rsidRDefault="00804145" w:rsidP="006A297E">
            <w:pPr>
              <w:pStyle w:val="1d"/>
              <w:jc w:val="center"/>
              <w:rPr>
                <w:sz w:val="20"/>
                <w:szCs w:val="20"/>
              </w:rPr>
            </w:pPr>
            <w:r w:rsidRPr="00231321">
              <w:rPr>
                <w:sz w:val="20"/>
                <w:szCs w:val="20"/>
              </w:rPr>
              <w:t>0,15% от суммы зачисления,</w:t>
            </w:r>
          </w:p>
          <w:p w:rsidR="00804145" w:rsidRPr="00231321" w:rsidRDefault="00804145" w:rsidP="006A297E">
            <w:pPr>
              <w:pStyle w:val="1d"/>
              <w:jc w:val="center"/>
              <w:rPr>
                <w:sz w:val="20"/>
                <w:szCs w:val="20"/>
              </w:rPr>
            </w:pPr>
            <w:r w:rsidRPr="00231321">
              <w:rPr>
                <w:sz w:val="20"/>
                <w:szCs w:val="20"/>
              </w:rPr>
              <w:t>min 10 долл. США/евро</w:t>
            </w:r>
          </w:p>
          <w:p w:rsidR="00804145" w:rsidRPr="00231321" w:rsidRDefault="00804145" w:rsidP="006A297E">
            <w:pPr>
              <w:pStyle w:val="1d"/>
              <w:jc w:val="center"/>
              <w:rPr>
                <w:sz w:val="20"/>
                <w:szCs w:val="20"/>
              </w:rPr>
            </w:pPr>
          </w:p>
        </w:tc>
      </w:tr>
      <w:tr w:rsidR="00231321" w:rsidRPr="00231321" w:rsidTr="00925833">
        <w:trPr>
          <w:trHeight w:val="115"/>
        </w:trPr>
        <w:tc>
          <w:tcPr>
            <w:tcW w:w="6520" w:type="dxa"/>
            <w:tcBorders>
              <w:top w:val="nil"/>
            </w:tcBorders>
          </w:tcPr>
          <w:p w:rsidR="00804145" w:rsidRPr="00231321" w:rsidRDefault="00804145" w:rsidP="001C34CA">
            <w:pPr>
              <w:pStyle w:val="1d"/>
              <w:numPr>
                <w:ilvl w:val="0"/>
                <w:numId w:val="14"/>
              </w:numPr>
              <w:tabs>
                <w:tab w:val="left" w:pos="1026"/>
              </w:tabs>
              <w:ind w:firstLine="23"/>
              <w:rPr>
                <w:bCs/>
                <w:kern w:val="32"/>
                <w:sz w:val="20"/>
                <w:szCs w:val="20"/>
              </w:rPr>
            </w:pPr>
            <w:r w:rsidRPr="00231321">
              <w:rPr>
                <w:bCs/>
                <w:kern w:val="32"/>
                <w:sz w:val="20"/>
                <w:szCs w:val="20"/>
              </w:rPr>
              <w:t>свыше 500 000 долл. США/Евро</w:t>
            </w:r>
          </w:p>
        </w:tc>
        <w:tc>
          <w:tcPr>
            <w:tcW w:w="3970" w:type="dxa"/>
            <w:gridSpan w:val="6"/>
            <w:tcBorders>
              <w:top w:val="nil"/>
            </w:tcBorders>
          </w:tcPr>
          <w:p w:rsidR="00804145" w:rsidRPr="00231321" w:rsidRDefault="00804145" w:rsidP="006A297E">
            <w:pPr>
              <w:pStyle w:val="1d"/>
              <w:jc w:val="center"/>
              <w:rPr>
                <w:sz w:val="20"/>
                <w:szCs w:val="20"/>
              </w:rPr>
            </w:pPr>
            <w:r w:rsidRPr="00231321">
              <w:rPr>
                <w:sz w:val="20"/>
                <w:szCs w:val="20"/>
              </w:rPr>
              <w:t>0,12% от суммы зачисления</w:t>
            </w:r>
          </w:p>
        </w:tc>
      </w:tr>
      <w:tr w:rsidR="00231321" w:rsidRPr="00231321" w:rsidTr="00925833">
        <w:tc>
          <w:tcPr>
            <w:tcW w:w="6520" w:type="dxa"/>
            <w:tcBorders>
              <w:top w:val="nil"/>
            </w:tcBorders>
          </w:tcPr>
          <w:p w:rsidR="00804145" w:rsidRPr="00231321" w:rsidRDefault="00804145" w:rsidP="006A297E">
            <w:pPr>
              <w:pStyle w:val="1d"/>
              <w:tabs>
                <w:tab w:val="left" w:pos="851"/>
              </w:tabs>
              <w:rPr>
                <w:kern w:val="32"/>
                <w:sz w:val="20"/>
                <w:szCs w:val="20"/>
              </w:rPr>
            </w:pPr>
            <w:bookmarkStart w:id="43" w:name="_Toc320023082"/>
            <w:bookmarkStart w:id="44" w:name="_Toc320024128"/>
            <w:bookmarkStart w:id="45" w:name="_Toc320094835"/>
            <w:bookmarkStart w:id="46" w:name="_Toc321838468"/>
            <w:bookmarkStart w:id="47" w:name="_Toc323120139"/>
            <w:bookmarkStart w:id="48" w:name="_Toc327869779"/>
            <w:bookmarkStart w:id="49" w:name="_Toc332711474"/>
            <w:r w:rsidRPr="00231321">
              <w:rPr>
                <w:bCs/>
                <w:kern w:val="32"/>
                <w:sz w:val="20"/>
                <w:szCs w:val="20"/>
              </w:rPr>
              <w:t>зачисления валюты Российской Федерации на счет резидента, поступившей от нерезидента:</w:t>
            </w:r>
            <w:bookmarkEnd w:id="43"/>
            <w:bookmarkEnd w:id="44"/>
            <w:bookmarkEnd w:id="45"/>
            <w:bookmarkEnd w:id="46"/>
            <w:bookmarkEnd w:id="47"/>
            <w:bookmarkEnd w:id="48"/>
            <w:bookmarkEnd w:id="49"/>
          </w:p>
        </w:tc>
        <w:tc>
          <w:tcPr>
            <w:tcW w:w="3970" w:type="dxa"/>
            <w:gridSpan w:val="6"/>
          </w:tcPr>
          <w:p w:rsidR="00804145" w:rsidRPr="00231321" w:rsidRDefault="00804145" w:rsidP="006A297E">
            <w:pPr>
              <w:pStyle w:val="1d"/>
              <w:jc w:val="center"/>
              <w:rPr>
                <w:bCs/>
                <w:sz w:val="20"/>
                <w:szCs w:val="20"/>
              </w:rPr>
            </w:pPr>
          </w:p>
        </w:tc>
      </w:tr>
      <w:tr w:rsidR="00231321" w:rsidRPr="00231321" w:rsidTr="00925833">
        <w:trPr>
          <w:trHeight w:val="438"/>
        </w:trPr>
        <w:tc>
          <w:tcPr>
            <w:tcW w:w="6520" w:type="dxa"/>
            <w:tcBorders>
              <w:bottom w:val="nil"/>
            </w:tcBorders>
          </w:tcPr>
          <w:p w:rsidR="00804145" w:rsidRPr="00231321" w:rsidRDefault="00804145" w:rsidP="001C34CA">
            <w:pPr>
              <w:pStyle w:val="1d"/>
              <w:numPr>
                <w:ilvl w:val="0"/>
                <w:numId w:val="12"/>
              </w:numPr>
              <w:tabs>
                <w:tab w:val="left" w:pos="851"/>
              </w:tabs>
              <w:ind w:left="284" w:firstLine="283"/>
              <w:rPr>
                <w:bCs/>
                <w:kern w:val="32"/>
                <w:sz w:val="20"/>
                <w:szCs w:val="20"/>
              </w:rPr>
            </w:pPr>
            <w:bookmarkStart w:id="50" w:name="_Toc320023083"/>
            <w:bookmarkStart w:id="51" w:name="_Toc320024129"/>
            <w:bookmarkStart w:id="52" w:name="_Toc320094836"/>
            <w:bookmarkStart w:id="53" w:name="_Toc321838469"/>
            <w:bookmarkStart w:id="54" w:name="_Toc323120141"/>
            <w:bookmarkStart w:id="55" w:name="_Toc327869781"/>
            <w:bookmarkStart w:id="56" w:name="_Toc332711476"/>
            <w:r w:rsidRPr="00231321">
              <w:rPr>
                <w:bCs/>
                <w:kern w:val="32"/>
                <w:sz w:val="20"/>
                <w:szCs w:val="20"/>
              </w:rPr>
              <w:t>по контракту (договору), требующему оформления Паспорта сделки</w:t>
            </w:r>
            <w:r w:rsidR="004B3667" w:rsidRPr="004B3667">
              <w:rPr>
                <w:bCs/>
                <w:kern w:val="32"/>
                <w:sz w:val="20"/>
                <w:szCs w:val="20"/>
                <w:vertAlign w:val="superscript"/>
              </w:rPr>
              <w:t>50</w:t>
            </w:r>
            <w:r w:rsidRPr="00231321">
              <w:rPr>
                <w:bCs/>
                <w:kern w:val="32"/>
                <w:sz w:val="20"/>
                <w:szCs w:val="20"/>
              </w:rPr>
              <w:t>;</w:t>
            </w:r>
            <w:bookmarkEnd w:id="50"/>
            <w:bookmarkEnd w:id="51"/>
            <w:bookmarkEnd w:id="52"/>
            <w:bookmarkEnd w:id="53"/>
            <w:bookmarkEnd w:id="54"/>
            <w:bookmarkEnd w:id="55"/>
            <w:bookmarkEnd w:id="56"/>
          </w:p>
          <w:p w:rsidR="00804145" w:rsidRPr="00231321" w:rsidRDefault="00804145" w:rsidP="006A297E">
            <w:pPr>
              <w:pStyle w:val="1d"/>
              <w:tabs>
                <w:tab w:val="left" w:pos="851"/>
              </w:tabs>
              <w:rPr>
                <w:bCs/>
                <w:kern w:val="32"/>
                <w:sz w:val="20"/>
                <w:szCs w:val="20"/>
              </w:rPr>
            </w:pPr>
            <w:r w:rsidRPr="00231321">
              <w:rPr>
                <w:bCs/>
                <w:kern w:val="32"/>
                <w:sz w:val="20"/>
                <w:szCs w:val="20"/>
              </w:rPr>
              <w:t>Сумма операции:</w:t>
            </w:r>
          </w:p>
        </w:tc>
        <w:tc>
          <w:tcPr>
            <w:tcW w:w="3970" w:type="dxa"/>
            <w:gridSpan w:val="6"/>
            <w:tcBorders>
              <w:bottom w:val="nil"/>
            </w:tcBorders>
          </w:tcPr>
          <w:p w:rsidR="00804145" w:rsidRPr="00231321" w:rsidRDefault="00804145" w:rsidP="006A297E">
            <w:pPr>
              <w:pStyle w:val="1d"/>
              <w:jc w:val="center"/>
              <w:rPr>
                <w:bCs/>
                <w:sz w:val="20"/>
                <w:szCs w:val="20"/>
              </w:rPr>
            </w:pPr>
          </w:p>
        </w:tc>
      </w:tr>
      <w:tr w:rsidR="00231321" w:rsidRPr="00231321" w:rsidTr="00925833">
        <w:trPr>
          <w:trHeight w:val="271"/>
        </w:trPr>
        <w:tc>
          <w:tcPr>
            <w:tcW w:w="6520" w:type="dxa"/>
            <w:tcBorders>
              <w:top w:val="nil"/>
              <w:bottom w:val="nil"/>
            </w:tcBorders>
          </w:tcPr>
          <w:p w:rsidR="00804145" w:rsidRPr="00231321" w:rsidRDefault="00804145" w:rsidP="001C34CA">
            <w:pPr>
              <w:pStyle w:val="1d"/>
              <w:numPr>
                <w:ilvl w:val="0"/>
                <w:numId w:val="14"/>
              </w:numPr>
              <w:tabs>
                <w:tab w:val="left" w:pos="1026"/>
              </w:tabs>
              <w:ind w:firstLine="23"/>
              <w:rPr>
                <w:bCs/>
                <w:kern w:val="32"/>
                <w:sz w:val="20"/>
                <w:szCs w:val="20"/>
              </w:rPr>
            </w:pPr>
            <w:r w:rsidRPr="00231321">
              <w:rPr>
                <w:bCs/>
                <w:kern w:val="32"/>
                <w:sz w:val="20"/>
                <w:szCs w:val="20"/>
              </w:rPr>
              <w:t>до 500 000 долл. США/Евро включительно</w:t>
            </w:r>
          </w:p>
        </w:tc>
        <w:tc>
          <w:tcPr>
            <w:tcW w:w="3970" w:type="dxa"/>
            <w:gridSpan w:val="6"/>
            <w:tcBorders>
              <w:top w:val="nil"/>
              <w:bottom w:val="nil"/>
            </w:tcBorders>
          </w:tcPr>
          <w:p w:rsidR="00804145" w:rsidRPr="00231321" w:rsidRDefault="00804145" w:rsidP="006A297E">
            <w:pPr>
              <w:pStyle w:val="1d"/>
              <w:jc w:val="center"/>
              <w:rPr>
                <w:sz w:val="20"/>
                <w:szCs w:val="20"/>
              </w:rPr>
            </w:pPr>
            <w:r w:rsidRPr="00231321">
              <w:rPr>
                <w:sz w:val="20"/>
                <w:szCs w:val="20"/>
              </w:rPr>
              <w:t>0,15% от суммы зачисления,</w:t>
            </w:r>
          </w:p>
          <w:p w:rsidR="00804145" w:rsidRPr="00231321" w:rsidRDefault="00804145" w:rsidP="006A297E">
            <w:pPr>
              <w:pStyle w:val="1d"/>
              <w:jc w:val="center"/>
              <w:rPr>
                <w:sz w:val="20"/>
                <w:szCs w:val="20"/>
              </w:rPr>
            </w:pPr>
            <w:r w:rsidRPr="00231321">
              <w:rPr>
                <w:sz w:val="20"/>
                <w:szCs w:val="20"/>
              </w:rPr>
              <w:t>min 10 долл. США/евро</w:t>
            </w:r>
          </w:p>
          <w:p w:rsidR="00804145" w:rsidRPr="00231321" w:rsidRDefault="00804145" w:rsidP="006A297E">
            <w:pPr>
              <w:pStyle w:val="1d"/>
              <w:jc w:val="center"/>
              <w:rPr>
                <w:sz w:val="20"/>
                <w:szCs w:val="20"/>
              </w:rPr>
            </w:pPr>
          </w:p>
        </w:tc>
      </w:tr>
      <w:tr w:rsidR="00231321" w:rsidRPr="00231321" w:rsidTr="00925833">
        <w:trPr>
          <w:trHeight w:val="241"/>
        </w:trPr>
        <w:tc>
          <w:tcPr>
            <w:tcW w:w="6520" w:type="dxa"/>
            <w:tcBorders>
              <w:top w:val="nil"/>
            </w:tcBorders>
          </w:tcPr>
          <w:p w:rsidR="00804145" w:rsidRPr="00231321" w:rsidRDefault="00804145" w:rsidP="001C34CA">
            <w:pPr>
              <w:pStyle w:val="1d"/>
              <w:numPr>
                <w:ilvl w:val="0"/>
                <w:numId w:val="14"/>
              </w:numPr>
              <w:tabs>
                <w:tab w:val="left" w:pos="1026"/>
              </w:tabs>
              <w:ind w:firstLine="23"/>
              <w:rPr>
                <w:bCs/>
                <w:kern w:val="32"/>
                <w:sz w:val="20"/>
                <w:szCs w:val="20"/>
              </w:rPr>
            </w:pPr>
            <w:r w:rsidRPr="00231321">
              <w:rPr>
                <w:bCs/>
                <w:kern w:val="32"/>
                <w:sz w:val="20"/>
                <w:szCs w:val="20"/>
              </w:rPr>
              <w:t>свыше 500 000 долл. США/Евро</w:t>
            </w:r>
          </w:p>
        </w:tc>
        <w:tc>
          <w:tcPr>
            <w:tcW w:w="3970" w:type="dxa"/>
            <w:gridSpan w:val="6"/>
            <w:tcBorders>
              <w:top w:val="nil"/>
            </w:tcBorders>
          </w:tcPr>
          <w:p w:rsidR="00804145" w:rsidRPr="00231321" w:rsidRDefault="00804145" w:rsidP="006A297E">
            <w:pPr>
              <w:pStyle w:val="1d"/>
              <w:jc w:val="center"/>
              <w:rPr>
                <w:sz w:val="20"/>
                <w:szCs w:val="20"/>
              </w:rPr>
            </w:pPr>
            <w:r w:rsidRPr="00231321">
              <w:rPr>
                <w:sz w:val="20"/>
                <w:szCs w:val="20"/>
              </w:rPr>
              <w:t>0,12% от суммы зачисления</w:t>
            </w:r>
          </w:p>
        </w:tc>
      </w:tr>
      <w:tr w:rsidR="00231321" w:rsidRPr="00231321" w:rsidTr="00925833">
        <w:trPr>
          <w:trHeight w:val="189"/>
        </w:trPr>
        <w:tc>
          <w:tcPr>
            <w:tcW w:w="6520" w:type="dxa"/>
            <w:tcBorders>
              <w:bottom w:val="nil"/>
            </w:tcBorders>
          </w:tcPr>
          <w:p w:rsidR="00804145" w:rsidRPr="00231321" w:rsidRDefault="00804145" w:rsidP="001C34CA">
            <w:pPr>
              <w:pStyle w:val="1d"/>
              <w:numPr>
                <w:ilvl w:val="0"/>
                <w:numId w:val="12"/>
              </w:numPr>
              <w:tabs>
                <w:tab w:val="left" w:pos="851"/>
              </w:tabs>
              <w:ind w:left="284" w:firstLine="283"/>
              <w:rPr>
                <w:bCs/>
                <w:kern w:val="32"/>
                <w:sz w:val="20"/>
                <w:szCs w:val="20"/>
              </w:rPr>
            </w:pPr>
            <w:bookmarkStart w:id="57" w:name="_Toc320023084"/>
            <w:bookmarkStart w:id="58" w:name="_Toc320024130"/>
            <w:bookmarkStart w:id="59" w:name="_Toc320094837"/>
            <w:bookmarkStart w:id="60" w:name="_Toc321838470"/>
            <w:bookmarkStart w:id="61" w:name="_Toc323120143"/>
            <w:bookmarkStart w:id="62" w:name="_Toc327869783"/>
            <w:r w:rsidRPr="00231321">
              <w:rPr>
                <w:bCs/>
                <w:kern w:val="32"/>
                <w:sz w:val="20"/>
                <w:szCs w:val="20"/>
              </w:rPr>
              <w:t>по сделкам, не требующим оформления Паспорта сделки</w:t>
            </w:r>
            <w:bookmarkStart w:id="63" w:name="_Toc332711478"/>
            <w:r w:rsidRPr="00231321">
              <w:rPr>
                <w:bCs/>
                <w:kern w:val="32"/>
                <w:sz w:val="20"/>
                <w:szCs w:val="20"/>
                <w:vertAlign w:val="superscript"/>
              </w:rPr>
              <w:footnoteReference w:id="51"/>
            </w:r>
            <w:bookmarkEnd w:id="57"/>
            <w:bookmarkEnd w:id="58"/>
            <w:bookmarkEnd w:id="59"/>
            <w:bookmarkEnd w:id="60"/>
            <w:bookmarkEnd w:id="61"/>
            <w:bookmarkEnd w:id="62"/>
            <w:bookmarkEnd w:id="63"/>
          </w:p>
          <w:p w:rsidR="00804145" w:rsidRPr="00231321" w:rsidRDefault="00804145" w:rsidP="006A297E">
            <w:pPr>
              <w:pStyle w:val="1d"/>
              <w:tabs>
                <w:tab w:val="left" w:pos="851"/>
              </w:tabs>
              <w:rPr>
                <w:bCs/>
                <w:kern w:val="32"/>
                <w:sz w:val="20"/>
                <w:szCs w:val="20"/>
              </w:rPr>
            </w:pPr>
            <w:r w:rsidRPr="00231321">
              <w:rPr>
                <w:bCs/>
                <w:kern w:val="32"/>
                <w:sz w:val="20"/>
                <w:szCs w:val="20"/>
              </w:rPr>
              <w:t>Сумма операции:</w:t>
            </w:r>
          </w:p>
        </w:tc>
        <w:tc>
          <w:tcPr>
            <w:tcW w:w="3970" w:type="dxa"/>
            <w:gridSpan w:val="6"/>
            <w:tcBorders>
              <w:bottom w:val="nil"/>
            </w:tcBorders>
          </w:tcPr>
          <w:p w:rsidR="00804145" w:rsidRPr="00231321" w:rsidRDefault="00804145" w:rsidP="006A297E">
            <w:pPr>
              <w:pStyle w:val="1d"/>
              <w:jc w:val="center"/>
              <w:rPr>
                <w:bCs/>
                <w:sz w:val="20"/>
                <w:szCs w:val="20"/>
              </w:rPr>
            </w:pPr>
          </w:p>
        </w:tc>
      </w:tr>
      <w:tr w:rsidR="00231321" w:rsidRPr="00231321" w:rsidTr="00925833">
        <w:trPr>
          <w:trHeight w:val="483"/>
        </w:trPr>
        <w:tc>
          <w:tcPr>
            <w:tcW w:w="6520" w:type="dxa"/>
            <w:tcBorders>
              <w:top w:val="nil"/>
              <w:bottom w:val="nil"/>
            </w:tcBorders>
          </w:tcPr>
          <w:p w:rsidR="00804145" w:rsidRPr="00231321" w:rsidRDefault="00804145" w:rsidP="001C34CA">
            <w:pPr>
              <w:pStyle w:val="1d"/>
              <w:numPr>
                <w:ilvl w:val="0"/>
                <w:numId w:val="14"/>
              </w:numPr>
              <w:tabs>
                <w:tab w:val="left" w:pos="1026"/>
              </w:tabs>
              <w:ind w:firstLine="23"/>
              <w:rPr>
                <w:bCs/>
                <w:kern w:val="32"/>
                <w:sz w:val="20"/>
                <w:szCs w:val="20"/>
              </w:rPr>
            </w:pPr>
            <w:r w:rsidRPr="00231321">
              <w:rPr>
                <w:bCs/>
                <w:kern w:val="32"/>
                <w:sz w:val="20"/>
                <w:szCs w:val="20"/>
              </w:rPr>
              <w:t>до 500 000 долл. США/Евро включительно</w:t>
            </w:r>
          </w:p>
        </w:tc>
        <w:tc>
          <w:tcPr>
            <w:tcW w:w="3970" w:type="dxa"/>
            <w:gridSpan w:val="6"/>
            <w:tcBorders>
              <w:top w:val="nil"/>
              <w:bottom w:val="nil"/>
            </w:tcBorders>
          </w:tcPr>
          <w:p w:rsidR="00804145" w:rsidRPr="00231321" w:rsidRDefault="00804145" w:rsidP="006A297E">
            <w:pPr>
              <w:pStyle w:val="1d"/>
              <w:jc w:val="center"/>
              <w:rPr>
                <w:sz w:val="20"/>
                <w:szCs w:val="20"/>
              </w:rPr>
            </w:pPr>
            <w:r w:rsidRPr="00231321">
              <w:rPr>
                <w:sz w:val="20"/>
                <w:szCs w:val="20"/>
              </w:rPr>
              <w:t>0,15% от суммы зачисления,</w:t>
            </w:r>
          </w:p>
          <w:p w:rsidR="00804145" w:rsidRPr="00231321" w:rsidRDefault="00804145" w:rsidP="006A297E">
            <w:pPr>
              <w:pStyle w:val="1d"/>
              <w:jc w:val="center"/>
              <w:rPr>
                <w:sz w:val="20"/>
                <w:szCs w:val="20"/>
              </w:rPr>
            </w:pPr>
            <w:r w:rsidRPr="00231321">
              <w:rPr>
                <w:sz w:val="20"/>
                <w:szCs w:val="20"/>
              </w:rPr>
              <w:t>min 10 долл. США/евро</w:t>
            </w:r>
          </w:p>
        </w:tc>
      </w:tr>
      <w:tr w:rsidR="00231321" w:rsidRPr="00231321" w:rsidTr="00925833">
        <w:trPr>
          <w:trHeight w:val="209"/>
        </w:trPr>
        <w:tc>
          <w:tcPr>
            <w:tcW w:w="6520" w:type="dxa"/>
            <w:tcBorders>
              <w:top w:val="nil"/>
            </w:tcBorders>
          </w:tcPr>
          <w:p w:rsidR="00804145" w:rsidRPr="00231321" w:rsidRDefault="00804145" w:rsidP="001C34CA">
            <w:pPr>
              <w:pStyle w:val="1d"/>
              <w:numPr>
                <w:ilvl w:val="0"/>
                <w:numId w:val="14"/>
              </w:numPr>
              <w:tabs>
                <w:tab w:val="left" w:pos="1026"/>
              </w:tabs>
              <w:ind w:firstLine="23"/>
              <w:rPr>
                <w:bCs/>
                <w:kern w:val="32"/>
                <w:sz w:val="20"/>
                <w:szCs w:val="20"/>
              </w:rPr>
            </w:pPr>
            <w:r w:rsidRPr="00231321">
              <w:rPr>
                <w:bCs/>
                <w:kern w:val="32"/>
                <w:sz w:val="20"/>
                <w:szCs w:val="20"/>
              </w:rPr>
              <w:t>свыше 500 000 долл. США/Евро</w:t>
            </w:r>
          </w:p>
        </w:tc>
        <w:tc>
          <w:tcPr>
            <w:tcW w:w="3970" w:type="dxa"/>
            <w:gridSpan w:val="6"/>
            <w:tcBorders>
              <w:top w:val="nil"/>
            </w:tcBorders>
          </w:tcPr>
          <w:p w:rsidR="00804145" w:rsidRPr="00231321" w:rsidRDefault="00804145" w:rsidP="006A297E">
            <w:pPr>
              <w:pStyle w:val="1d"/>
              <w:jc w:val="center"/>
              <w:rPr>
                <w:sz w:val="20"/>
                <w:szCs w:val="20"/>
              </w:rPr>
            </w:pPr>
            <w:r w:rsidRPr="00231321">
              <w:rPr>
                <w:sz w:val="20"/>
                <w:szCs w:val="20"/>
              </w:rPr>
              <w:t>0,12% от суммы зачисления</w:t>
            </w:r>
          </w:p>
        </w:tc>
      </w:tr>
      <w:tr w:rsidR="00231321" w:rsidRPr="00231321" w:rsidTr="00925833">
        <w:trPr>
          <w:trHeight w:val="714"/>
        </w:trPr>
        <w:tc>
          <w:tcPr>
            <w:tcW w:w="6520" w:type="dxa"/>
            <w:tcBorders>
              <w:bottom w:val="nil"/>
            </w:tcBorders>
          </w:tcPr>
          <w:p w:rsidR="00804145" w:rsidRPr="00231321" w:rsidRDefault="00804145" w:rsidP="006A297E">
            <w:pPr>
              <w:pStyle w:val="1d"/>
              <w:tabs>
                <w:tab w:val="left" w:pos="851"/>
              </w:tabs>
              <w:rPr>
                <w:bCs/>
                <w:kern w:val="32"/>
                <w:sz w:val="20"/>
                <w:szCs w:val="20"/>
              </w:rPr>
            </w:pPr>
            <w:bookmarkStart w:id="64" w:name="_Toc320023085"/>
            <w:bookmarkStart w:id="65" w:name="_Toc320024131"/>
            <w:bookmarkStart w:id="66" w:name="_Toc320094838"/>
            <w:bookmarkStart w:id="67" w:name="_Toc321838471"/>
            <w:bookmarkStart w:id="68" w:name="_Toc323120145"/>
            <w:bookmarkStart w:id="69" w:name="_Toc327869785"/>
            <w:bookmarkStart w:id="70" w:name="_Toc332711480"/>
            <w:r w:rsidRPr="00231321">
              <w:rPr>
                <w:bCs/>
                <w:kern w:val="32"/>
                <w:sz w:val="20"/>
                <w:szCs w:val="20"/>
              </w:rPr>
              <w:t>перевода иностранной валюты со счета резидента на счет другого резидента</w:t>
            </w:r>
            <w:bookmarkStart w:id="71" w:name="_Ref318730287"/>
            <w:r w:rsidRPr="00231321">
              <w:rPr>
                <w:bCs/>
                <w:kern w:val="32"/>
                <w:sz w:val="20"/>
                <w:szCs w:val="20"/>
              </w:rPr>
              <w:t>, в том числе открытый в банке за пределами территории Российской Федерации</w:t>
            </w:r>
            <w:bookmarkStart w:id="72" w:name="ссылка_5"/>
            <w:bookmarkEnd w:id="64"/>
            <w:bookmarkEnd w:id="65"/>
            <w:bookmarkEnd w:id="66"/>
            <w:bookmarkEnd w:id="67"/>
            <w:bookmarkEnd w:id="68"/>
            <w:bookmarkEnd w:id="69"/>
            <w:bookmarkEnd w:id="70"/>
            <w:bookmarkEnd w:id="71"/>
            <w:r w:rsidRPr="00231321">
              <w:rPr>
                <w:rStyle w:val="a5"/>
                <w:bCs/>
                <w:kern w:val="32"/>
                <w:sz w:val="20"/>
              </w:rPr>
              <w:footnoteReference w:id="52"/>
            </w:r>
            <w:bookmarkEnd w:id="72"/>
          </w:p>
          <w:p w:rsidR="00804145" w:rsidRPr="00231321" w:rsidRDefault="00804145" w:rsidP="006A297E">
            <w:pPr>
              <w:pStyle w:val="1d"/>
              <w:tabs>
                <w:tab w:val="left" w:pos="851"/>
              </w:tabs>
              <w:rPr>
                <w:bCs/>
                <w:kern w:val="32"/>
                <w:sz w:val="20"/>
                <w:szCs w:val="20"/>
              </w:rPr>
            </w:pPr>
            <w:r w:rsidRPr="00231321">
              <w:rPr>
                <w:bCs/>
                <w:kern w:val="32"/>
                <w:sz w:val="20"/>
                <w:szCs w:val="20"/>
              </w:rPr>
              <w:t>Сумма операции:</w:t>
            </w:r>
          </w:p>
        </w:tc>
        <w:tc>
          <w:tcPr>
            <w:tcW w:w="3970" w:type="dxa"/>
            <w:gridSpan w:val="6"/>
            <w:tcBorders>
              <w:bottom w:val="nil"/>
            </w:tcBorders>
          </w:tcPr>
          <w:p w:rsidR="00804145" w:rsidRPr="00231321" w:rsidRDefault="00804145" w:rsidP="006A297E">
            <w:pPr>
              <w:pStyle w:val="1d"/>
              <w:jc w:val="center"/>
              <w:rPr>
                <w:bCs/>
                <w:sz w:val="20"/>
                <w:szCs w:val="20"/>
              </w:rPr>
            </w:pPr>
          </w:p>
        </w:tc>
      </w:tr>
      <w:tr w:rsidR="00231321" w:rsidRPr="00231321" w:rsidTr="00925833">
        <w:trPr>
          <w:trHeight w:val="367"/>
        </w:trPr>
        <w:tc>
          <w:tcPr>
            <w:tcW w:w="6520" w:type="dxa"/>
            <w:tcBorders>
              <w:top w:val="nil"/>
              <w:bottom w:val="nil"/>
            </w:tcBorders>
          </w:tcPr>
          <w:p w:rsidR="00804145" w:rsidRPr="00231321" w:rsidRDefault="00804145" w:rsidP="001C34CA">
            <w:pPr>
              <w:pStyle w:val="1d"/>
              <w:numPr>
                <w:ilvl w:val="0"/>
                <w:numId w:val="14"/>
              </w:numPr>
              <w:tabs>
                <w:tab w:val="left" w:pos="1026"/>
              </w:tabs>
              <w:ind w:firstLine="23"/>
              <w:rPr>
                <w:bCs/>
                <w:kern w:val="32"/>
                <w:sz w:val="20"/>
                <w:szCs w:val="20"/>
              </w:rPr>
            </w:pPr>
            <w:r w:rsidRPr="00231321">
              <w:rPr>
                <w:bCs/>
                <w:kern w:val="32"/>
                <w:sz w:val="20"/>
                <w:szCs w:val="20"/>
              </w:rPr>
              <w:t>до 500 000 долл. США/Евро включительно</w:t>
            </w:r>
          </w:p>
        </w:tc>
        <w:tc>
          <w:tcPr>
            <w:tcW w:w="3970" w:type="dxa"/>
            <w:gridSpan w:val="6"/>
            <w:tcBorders>
              <w:top w:val="nil"/>
              <w:bottom w:val="nil"/>
            </w:tcBorders>
          </w:tcPr>
          <w:p w:rsidR="00804145" w:rsidRPr="00231321" w:rsidRDefault="00804145" w:rsidP="006A297E">
            <w:pPr>
              <w:pStyle w:val="1d"/>
              <w:jc w:val="center"/>
              <w:rPr>
                <w:sz w:val="20"/>
                <w:szCs w:val="20"/>
              </w:rPr>
            </w:pPr>
            <w:r w:rsidRPr="00231321">
              <w:rPr>
                <w:sz w:val="20"/>
                <w:szCs w:val="20"/>
              </w:rPr>
              <w:t>0,15% от суммы перевода,</w:t>
            </w:r>
          </w:p>
          <w:p w:rsidR="00804145" w:rsidRPr="00231321" w:rsidRDefault="00804145" w:rsidP="006A297E">
            <w:pPr>
              <w:pStyle w:val="1d"/>
              <w:jc w:val="center"/>
              <w:rPr>
                <w:sz w:val="20"/>
                <w:szCs w:val="20"/>
              </w:rPr>
            </w:pPr>
            <w:r w:rsidRPr="00231321">
              <w:rPr>
                <w:sz w:val="20"/>
                <w:szCs w:val="20"/>
              </w:rPr>
              <w:t>min 10 долл. США/евро</w:t>
            </w:r>
          </w:p>
          <w:p w:rsidR="00804145" w:rsidRPr="00231321" w:rsidRDefault="00804145" w:rsidP="006A297E">
            <w:pPr>
              <w:pStyle w:val="1d"/>
              <w:jc w:val="center"/>
              <w:rPr>
                <w:sz w:val="20"/>
                <w:szCs w:val="20"/>
              </w:rPr>
            </w:pPr>
          </w:p>
        </w:tc>
      </w:tr>
      <w:tr w:rsidR="00231321" w:rsidRPr="00231321" w:rsidTr="00925833">
        <w:trPr>
          <w:trHeight w:val="163"/>
        </w:trPr>
        <w:tc>
          <w:tcPr>
            <w:tcW w:w="6520" w:type="dxa"/>
            <w:tcBorders>
              <w:top w:val="nil"/>
            </w:tcBorders>
          </w:tcPr>
          <w:p w:rsidR="00804145" w:rsidRPr="00231321" w:rsidRDefault="00804145" w:rsidP="001C34CA">
            <w:pPr>
              <w:pStyle w:val="1d"/>
              <w:numPr>
                <w:ilvl w:val="0"/>
                <w:numId w:val="14"/>
              </w:numPr>
              <w:tabs>
                <w:tab w:val="left" w:pos="1026"/>
              </w:tabs>
              <w:ind w:firstLine="23"/>
              <w:rPr>
                <w:bCs/>
                <w:kern w:val="32"/>
                <w:sz w:val="20"/>
                <w:szCs w:val="20"/>
              </w:rPr>
            </w:pPr>
            <w:r w:rsidRPr="00231321">
              <w:rPr>
                <w:bCs/>
                <w:kern w:val="32"/>
                <w:sz w:val="20"/>
                <w:szCs w:val="20"/>
              </w:rPr>
              <w:t>свыше 500 000 долл. США/Евро</w:t>
            </w:r>
          </w:p>
        </w:tc>
        <w:tc>
          <w:tcPr>
            <w:tcW w:w="3970" w:type="dxa"/>
            <w:gridSpan w:val="6"/>
            <w:tcBorders>
              <w:top w:val="nil"/>
            </w:tcBorders>
          </w:tcPr>
          <w:p w:rsidR="00804145" w:rsidRPr="00231321" w:rsidRDefault="00804145" w:rsidP="006A297E">
            <w:pPr>
              <w:pStyle w:val="1d"/>
              <w:jc w:val="center"/>
              <w:rPr>
                <w:sz w:val="20"/>
                <w:szCs w:val="20"/>
              </w:rPr>
            </w:pPr>
            <w:r w:rsidRPr="00231321">
              <w:rPr>
                <w:sz w:val="20"/>
                <w:szCs w:val="20"/>
              </w:rPr>
              <w:t>0,12% от суммы перевода</w:t>
            </w:r>
          </w:p>
        </w:tc>
      </w:tr>
      <w:tr w:rsidR="00231321" w:rsidRPr="00231321" w:rsidTr="00925833">
        <w:trPr>
          <w:trHeight w:val="567"/>
        </w:trPr>
        <w:tc>
          <w:tcPr>
            <w:tcW w:w="6520" w:type="dxa"/>
            <w:tcBorders>
              <w:bottom w:val="nil"/>
            </w:tcBorders>
          </w:tcPr>
          <w:p w:rsidR="00804145" w:rsidRPr="004B3667" w:rsidRDefault="00804145" w:rsidP="006A297E">
            <w:pPr>
              <w:pStyle w:val="1d"/>
              <w:tabs>
                <w:tab w:val="left" w:pos="851"/>
              </w:tabs>
              <w:rPr>
                <w:bCs/>
                <w:kern w:val="32"/>
                <w:sz w:val="20"/>
                <w:szCs w:val="20"/>
                <w:vertAlign w:val="superscript"/>
              </w:rPr>
            </w:pPr>
            <w:bookmarkStart w:id="73" w:name="_Toc320023086"/>
            <w:bookmarkStart w:id="74" w:name="_Toc320024132"/>
            <w:bookmarkStart w:id="75" w:name="_Toc320094839"/>
            <w:bookmarkStart w:id="76" w:name="_Toc321838472"/>
            <w:bookmarkStart w:id="77" w:name="_Toc323120147"/>
            <w:bookmarkStart w:id="78" w:name="_Toc327869787"/>
            <w:bookmarkStart w:id="79" w:name="_Toc332711482"/>
            <w:r w:rsidRPr="00231321">
              <w:rPr>
                <w:bCs/>
                <w:kern w:val="32"/>
                <w:sz w:val="20"/>
                <w:szCs w:val="20"/>
              </w:rPr>
              <w:t>зачисления иностранной валюты на счет резидента со счета другого резидента, в том числе открытого в банке за пределами территории Российской Федерации</w:t>
            </w:r>
            <w:bookmarkEnd w:id="73"/>
            <w:bookmarkEnd w:id="74"/>
            <w:bookmarkEnd w:id="75"/>
            <w:bookmarkEnd w:id="76"/>
            <w:bookmarkEnd w:id="77"/>
            <w:bookmarkEnd w:id="78"/>
            <w:bookmarkEnd w:id="79"/>
            <w:r w:rsidR="00FC597D" w:rsidRPr="00FC597D">
              <w:rPr>
                <w:bCs/>
                <w:kern w:val="32"/>
                <w:sz w:val="20"/>
                <w:szCs w:val="20"/>
                <w:vertAlign w:val="superscript"/>
              </w:rPr>
              <w:t>5</w:t>
            </w:r>
            <w:r w:rsidR="004B3667" w:rsidRPr="004B3667">
              <w:rPr>
                <w:bCs/>
                <w:kern w:val="32"/>
                <w:sz w:val="20"/>
                <w:szCs w:val="20"/>
                <w:vertAlign w:val="superscript"/>
              </w:rPr>
              <w:t>2</w:t>
            </w:r>
          </w:p>
          <w:p w:rsidR="00804145" w:rsidRPr="00231321" w:rsidRDefault="00804145" w:rsidP="006A297E">
            <w:pPr>
              <w:pStyle w:val="1d"/>
              <w:tabs>
                <w:tab w:val="left" w:pos="851"/>
              </w:tabs>
              <w:rPr>
                <w:kern w:val="32"/>
                <w:sz w:val="20"/>
                <w:szCs w:val="20"/>
              </w:rPr>
            </w:pPr>
            <w:r w:rsidRPr="00231321">
              <w:rPr>
                <w:bCs/>
                <w:kern w:val="32"/>
                <w:sz w:val="20"/>
                <w:szCs w:val="20"/>
              </w:rPr>
              <w:t>Сумма операции:</w:t>
            </w:r>
          </w:p>
        </w:tc>
        <w:tc>
          <w:tcPr>
            <w:tcW w:w="3970" w:type="dxa"/>
            <w:gridSpan w:val="6"/>
            <w:tcBorders>
              <w:bottom w:val="nil"/>
            </w:tcBorders>
          </w:tcPr>
          <w:p w:rsidR="00804145" w:rsidRPr="00231321" w:rsidRDefault="00804145" w:rsidP="006A297E">
            <w:pPr>
              <w:pStyle w:val="1d"/>
              <w:jc w:val="center"/>
              <w:rPr>
                <w:bCs/>
                <w:sz w:val="20"/>
                <w:szCs w:val="20"/>
              </w:rPr>
            </w:pPr>
          </w:p>
        </w:tc>
      </w:tr>
      <w:tr w:rsidR="00231321" w:rsidRPr="00231321" w:rsidTr="00925833">
        <w:trPr>
          <w:trHeight w:val="403"/>
        </w:trPr>
        <w:tc>
          <w:tcPr>
            <w:tcW w:w="6520" w:type="dxa"/>
            <w:tcBorders>
              <w:top w:val="nil"/>
              <w:bottom w:val="nil"/>
            </w:tcBorders>
          </w:tcPr>
          <w:p w:rsidR="00804145" w:rsidRPr="00231321" w:rsidRDefault="00804145" w:rsidP="001C34CA">
            <w:pPr>
              <w:pStyle w:val="1d"/>
              <w:numPr>
                <w:ilvl w:val="0"/>
                <w:numId w:val="14"/>
              </w:numPr>
              <w:tabs>
                <w:tab w:val="left" w:pos="1026"/>
              </w:tabs>
              <w:ind w:firstLine="23"/>
              <w:rPr>
                <w:bCs/>
                <w:kern w:val="32"/>
                <w:sz w:val="20"/>
                <w:szCs w:val="20"/>
              </w:rPr>
            </w:pPr>
            <w:r w:rsidRPr="00231321">
              <w:rPr>
                <w:bCs/>
                <w:kern w:val="32"/>
                <w:sz w:val="20"/>
                <w:szCs w:val="20"/>
              </w:rPr>
              <w:t>до 500 000 долл. США/Евро включительно</w:t>
            </w:r>
          </w:p>
        </w:tc>
        <w:tc>
          <w:tcPr>
            <w:tcW w:w="3970" w:type="dxa"/>
            <w:gridSpan w:val="6"/>
            <w:tcBorders>
              <w:top w:val="nil"/>
              <w:bottom w:val="nil"/>
            </w:tcBorders>
          </w:tcPr>
          <w:p w:rsidR="00804145" w:rsidRPr="00231321" w:rsidRDefault="00804145" w:rsidP="006A297E">
            <w:pPr>
              <w:pStyle w:val="1d"/>
              <w:jc w:val="center"/>
              <w:rPr>
                <w:sz w:val="20"/>
                <w:szCs w:val="20"/>
              </w:rPr>
            </w:pPr>
            <w:r w:rsidRPr="00231321">
              <w:rPr>
                <w:sz w:val="20"/>
                <w:szCs w:val="20"/>
              </w:rPr>
              <w:t>0,15% от суммы зачисления,</w:t>
            </w:r>
          </w:p>
          <w:p w:rsidR="00804145" w:rsidRPr="00231321" w:rsidRDefault="00804145" w:rsidP="006A297E">
            <w:pPr>
              <w:pStyle w:val="1d"/>
              <w:jc w:val="center"/>
              <w:rPr>
                <w:sz w:val="20"/>
                <w:szCs w:val="20"/>
              </w:rPr>
            </w:pPr>
            <w:r w:rsidRPr="00231321">
              <w:rPr>
                <w:sz w:val="20"/>
                <w:szCs w:val="20"/>
              </w:rPr>
              <w:t>min 10 долл. США/евро</w:t>
            </w:r>
          </w:p>
        </w:tc>
      </w:tr>
      <w:tr w:rsidR="00231321" w:rsidRPr="00231321" w:rsidTr="00925833">
        <w:trPr>
          <w:trHeight w:val="161"/>
        </w:trPr>
        <w:tc>
          <w:tcPr>
            <w:tcW w:w="6520" w:type="dxa"/>
            <w:tcBorders>
              <w:top w:val="nil"/>
            </w:tcBorders>
          </w:tcPr>
          <w:p w:rsidR="00804145" w:rsidRPr="00231321" w:rsidRDefault="00804145" w:rsidP="001C34CA">
            <w:pPr>
              <w:pStyle w:val="1d"/>
              <w:numPr>
                <w:ilvl w:val="0"/>
                <w:numId w:val="14"/>
              </w:numPr>
              <w:tabs>
                <w:tab w:val="left" w:pos="1026"/>
              </w:tabs>
              <w:ind w:firstLine="23"/>
              <w:rPr>
                <w:bCs/>
                <w:kern w:val="32"/>
                <w:sz w:val="20"/>
                <w:szCs w:val="20"/>
              </w:rPr>
            </w:pPr>
            <w:r w:rsidRPr="00231321">
              <w:rPr>
                <w:bCs/>
                <w:kern w:val="32"/>
                <w:sz w:val="20"/>
                <w:szCs w:val="20"/>
              </w:rPr>
              <w:t>свыше 500 000 долл. США/Евро</w:t>
            </w:r>
          </w:p>
        </w:tc>
        <w:tc>
          <w:tcPr>
            <w:tcW w:w="3970" w:type="dxa"/>
            <w:gridSpan w:val="6"/>
            <w:tcBorders>
              <w:top w:val="nil"/>
            </w:tcBorders>
          </w:tcPr>
          <w:p w:rsidR="00804145" w:rsidRPr="00231321" w:rsidRDefault="00804145" w:rsidP="006A297E">
            <w:pPr>
              <w:pStyle w:val="1d"/>
              <w:jc w:val="center"/>
              <w:rPr>
                <w:sz w:val="20"/>
                <w:szCs w:val="20"/>
              </w:rPr>
            </w:pPr>
            <w:r w:rsidRPr="00231321">
              <w:rPr>
                <w:sz w:val="20"/>
                <w:szCs w:val="20"/>
              </w:rPr>
              <w:t>0,12% от суммы зачисления</w:t>
            </w:r>
          </w:p>
        </w:tc>
      </w:tr>
      <w:tr w:rsidR="00231321" w:rsidRPr="00231321" w:rsidTr="00925833">
        <w:trPr>
          <w:trHeight w:val="161"/>
        </w:trPr>
        <w:tc>
          <w:tcPr>
            <w:tcW w:w="6520" w:type="dxa"/>
            <w:tcBorders>
              <w:top w:val="single" w:sz="4" w:space="0" w:color="auto"/>
              <w:bottom w:val="nil"/>
            </w:tcBorders>
          </w:tcPr>
          <w:p w:rsidR="00231321" w:rsidRPr="00231321" w:rsidRDefault="00231321" w:rsidP="00DD41A7">
            <w:pPr>
              <w:keepNext/>
              <w:tabs>
                <w:tab w:val="left" w:pos="668"/>
              </w:tabs>
              <w:ind w:left="142"/>
              <w:outlineLvl w:val="0"/>
              <w:rPr>
                <w:bCs/>
                <w:kern w:val="32"/>
                <w:sz w:val="20"/>
                <w:szCs w:val="20"/>
              </w:rPr>
            </w:pPr>
            <w:r w:rsidRPr="00231321">
              <w:rPr>
                <w:bCs/>
                <w:kern w:val="32"/>
                <w:sz w:val="20"/>
                <w:szCs w:val="20"/>
              </w:rPr>
              <w:t>перевода валюты Российской Федерации со счета резидента, открытого на территории Российской Федерации, на счет другого резидента, открытый за пределами территории Российской Федерации</w:t>
            </w:r>
          </w:p>
        </w:tc>
        <w:tc>
          <w:tcPr>
            <w:tcW w:w="3970" w:type="dxa"/>
            <w:gridSpan w:val="6"/>
            <w:tcBorders>
              <w:top w:val="single" w:sz="4" w:space="0" w:color="auto"/>
              <w:bottom w:val="nil"/>
            </w:tcBorders>
            <w:vAlign w:val="center"/>
          </w:tcPr>
          <w:p w:rsidR="00231321" w:rsidRPr="00231321" w:rsidRDefault="00231321" w:rsidP="00DD41A7">
            <w:pPr>
              <w:keepNext/>
              <w:widowControl w:val="0"/>
              <w:numPr>
                <w:ilvl w:val="12"/>
                <w:numId w:val="0"/>
              </w:numPr>
              <w:autoSpaceDE w:val="0"/>
              <w:autoSpaceDN w:val="0"/>
              <w:ind w:left="150"/>
              <w:jc w:val="center"/>
              <w:rPr>
                <w:bCs/>
                <w:sz w:val="20"/>
                <w:szCs w:val="20"/>
              </w:rPr>
            </w:pPr>
          </w:p>
        </w:tc>
      </w:tr>
      <w:tr w:rsidR="00231321" w:rsidRPr="00231321" w:rsidTr="00925833">
        <w:tc>
          <w:tcPr>
            <w:tcW w:w="6520" w:type="dxa"/>
            <w:tcBorders>
              <w:top w:val="nil"/>
              <w:bottom w:val="nil"/>
            </w:tcBorders>
          </w:tcPr>
          <w:p w:rsidR="00231321" w:rsidRPr="00231321" w:rsidRDefault="00231321" w:rsidP="001C34CA">
            <w:pPr>
              <w:pStyle w:val="1d"/>
              <w:numPr>
                <w:ilvl w:val="0"/>
                <w:numId w:val="14"/>
              </w:numPr>
              <w:tabs>
                <w:tab w:val="left" w:pos="1026"/>
              </w:tabs>
              <w:ind w:firstLine="23"/>
              <w:rPr>
                <w:bCs/>
                <w:kern w:val="32"/>
                <w:sz w:val="20"/>
                <w:szCs w:val="20"/>
              </w:rPr>
            </w:pPr>
            <w:r w:rsidRPr="00231321">
              <w:rPr>
                <w:bCs/>
                <w:kern w:val="32"/>
                <w:sz w:val="20"/>
                <w:szCs w:val="20"/>
              </w:rPr>
              <w:t>до 500 000 долл. США/Евро включительно</w:t>
            </w:r>
          </w:p>
        </w:tc>
        <w:tc>
          <w:tcPr>
            <w:tcW w:w="3970" w:type="dxa"/>
            <w:gridSpan w:val="6"/>
            <w:tcBorders>
              <w:top w:val="nil"/>
              <w:bottom w:val="nil"/>
            </w:tcBorders>
          </w:tcPr>
          <w:p w:rsidR="00231321" w:rsidRPr="00231321" w:rsidRDefault="00231321" w:rsidP="00DD41A7">
            <w:pPr>
              <w:pStyle w:val="1d"/>
              <w:jc w:val="center"/>
              <w:rPr>
                <w:sz w:val="20"/>
                <w:szCs w:val="20"/>
              </w:rPr>
            </w:pPr>
            <w:r w:rsidRPr="00231321">
              <w:rPr>
                <w:sz w:val="20"/>
                <w:szCs w:val="20"/>
              </w:rPr>
              <w:t>0,15% от суммы зачисления,</w:t>
            </w:r>
          </w:p>
          <w:p w:rsidR="00231321" w:rsidRPr="00231321" w:rsidRDefault="00231321" w:rsidP="00DD41A7">
            <w:pPr>
              <w:pStyle w:val="1d"/>
              <w:jc w:val="center"/>
              <w:rPr>
                <w:sz w:val="20"/>
                <w:szCs w:val="20"/>
              </w:rPr>
            </w:pPr>
            <w:r w:rsidRPr="00231321">
              <w:rPr>
                <w:sz w:val="20"/>
                <w:szCs w:val="20"/>
              </w:rPr>
              <w:t>min 10 долл. США/евро</w:t>
            </w:r>
          </w:p>
        </w:tc>
      </w:tr>
      <w:tr w:rsidR="00231321" w:rsidRPr="00231321" w:rsidTr="00925833">
        <w:tc>
          <w:tcPr>
            <w:tcW w:w="6520" w:type="dxa"/>
            <w:tcBorders>
              <w:top w:val="nil"/>
            </w:tcBorders>
          </w:tcPr>
          <w:p w:rsidR="00231321" w:rsidRPr="00231321" w:rsidRDefault="00231321" w:rsidP="001C34CA">
            <w:pPr>
              <w:pStyle w:val="1d"/>
              <w:numPr>
                <w:ilvl w:val="0"/>
                <w:numId w:val="14"/>
              </w:numPr>
              <w:tabs>
                <w:tab w:val="left" w:pos="1026"/>
              </w:tabs>
              <w:ind w:firstLine="23"/>
              <w:rPr>
                <w:bCs/>
                <w:kern w:val="32"/>
                <w:sz w:val="20"/>
                <w:szCs w:val="20"/>
              </w:rPr>
            </w:pPr>
            <w:r w:rsidRPr="00231321">
              <w:rPr>
                <w:bCs/>
                <w:kern w:val="32"/>
                <w:sz w:val="20"/>
                <w:szCs w:val="20"/>
              </w:rPr>
              <w:t>свыше 500 000 долл. США/Евро</w:t>
            </w:r>
          </w:p>
        </w:tc>
        <w:tc>
          <w:tcPr>
            <w:tcW w:w="3970" w:type="dxa"/>
            <w:gridSpan w:val="6"/>
            <w:tcBorders>
              <w:top w:val="nil"/>
            </w:tcBorders>
          </w:tcPr>
          <w:p w:rsidR="00231321" w:rsidRPr="00231321" w:rsidRDefault="00231321" w:rsidP="00DD41A7">
            <w:pPr>
              <w:pStyle w:val="1d"/>
              <w:jc w:val="center"/>
              <w:rPr>
                <w:sz w:val="20"/>
                <w:szCs w:val="20"/>
              </w:rPr>
            </w:pPr>
            <w:r w:rsidRPr="00231321">
              <w:rPr>
                <w:sz w:val="20"/>
                <w:szCs w:val="20"/>
              </w:rPr>
              <w:t>0,12% от суммы зачисления</w:t>
            </w:r>
          </w:p>
        </w:tc>
      </w:tr>
      <w:tr w:rsidR="00231321" w:rsidRPr="00231321" w:rsidTr="00925833">
        <w:tc>
          <w:tcPr>
            <w:tcW w:w="6520" w:type="dxa"/>
            <w:tcBorders>
              <w:top w:val="nil"/>
            </w:tcBorders>
          </w:tcPr>
          <w:p w:rsidR="00804145" w:rsidRPr="00231321" w:rsidRDefault="00804145" w:rsidP="006A297E">
            <w:pPr>
              <w:pStyle w:val="1d"/>
              <w:tabs>
                <w:tab w:val="left" w:pos="851"/>
              </w:tabs>
              <w:rPr>
                <w:bCs/>
                <w:kern w:val="32"/>
                <w:sz w:val="20"/>
                <w:szCs w:val="20"/>
              </w:rPr>
            </w:pPr>
            <w:bookmarkStart w:id="80" w:name="_Toc320023087"/>
            <w:bookmarkStart w:id="81" w:name="_Toc320024133"/>
            <w:bookmarkStart w:id="82" w:name="_Toc320094840"/>
            <w:bookmarkStart w:id="83" w:name="_Toc321838473"/>
            <w:bookmarkStart w:id="84" w:name="_Toc323120149"/>
            <w:bookmarkStart w:id="85" w:name="_Toc327869789"/>
            <w:bookmarkStart w:id="86" w:name="_Toc332711484"/>
            <w:r w:rsidRPr="00231321">
              <w:rPr>
                <w:bCs/>
                <w:kern w:val="32"/>
                <w:sz w:val="20"/>
                <w:szCs w:val="20"/>
              </w:rPr>
              <w:t>перевода валюты Российской Федерации нерезидентом</w:t>
            </w:r>
            <w:r w:rsidRPr="00231321">
              <w:rPr>
                <w:bCs/>
                <w:kern w:val="32"/>
                <w:sz w:val="20"/>
                <w:szCs w:val="20"/>
                <w:vertAlign w:val="superscript"/>
              </w:rPr>
              <w:footnoteReference w:id="53"/>
            </w:r>
            <w:bookmarkEnd w:id="80"/>
            <w:bookmarkEnd w:id="81"/>
            <w:bookmarkEnd w:id="82"/>
            <w:bookmarkEnd w:id="83"/>
            <w:bookmarkEnd w:id="84"/>
            <w:bookmarkEnd w:id="85"/>
            <w:bookmarkEnd w:id="86"/>
          </w:p>
        </w:tc>
        <w:tc>
          <w:tcPr>
            <w:tcW w:w="3970" w:type="dxa"/>
            <w:gridSpan w:val="6"/>
          </w:tcPr>
          <w:p w:rsidR="00804145" w:rsidRPr="00231321" w:rsidRDefault="00804145" w:rsidP="006A297E">
            <w:pPr>
              <w:pStyle w:val="1d"/>
              <w:jc w:val="center"/>
              <w:rPr>
                <w:sz w:val="20"/>
                <w:szCs w:val="20"/>
              </w:rPr>
            </w:pPr>
            <w:r w:rsidRPr="00231321">
              <w:rPr>
                <w:sz w:val="20"/>
                <w:szCs w:val="20"/>
              </w:rPr>
              <w:t>0,05% от суммы перевода,</w:t>
            </w:r>
          </w:p>
          <w:p w:rsidR="00804145" w:rsidRPr="00231321" w:rsidRDefault="00804145" w:rsidP="006A297E">
            <w:pPr>
              <w:pStyle w:val="1d"/>
              <w:jc w:val="center"/>
              <w:rPr>
                <w:bCs/>
                <w:sz w:val="20"/>
                <w:szCs w:val="20"/>
              </w:rPr>
            </w:pPr>
            <w:r w:rsidRPr="00231321">
              <w:rPr>
                <w:sz w:val="20"/>
                <w:szCs w:val="20"/>
              </w:rPr>
              <w:t>min 200 руб.</w:t>
            </w:r>
          </w:p>
        </w:tc>
      </w:tr>
      <w:tr w:rsidR="00231321" w:rsidRPr="00231321" w:rsidTr="00925833">
        <w:tc>
          <w:tcPr>
            <w:tcW w:w="6520" w:type="dxa"/>
            <w:tcBorders>
              <w:top w:val="nil"/>
            </w:tcBorders>
          </w:tcPr>
          <w:p w:rsidR="00804145" w:rsidRPr="00231321" w:rsidRDefault="00804145" w:rsidP="006A297E">
            <w:pPr>
              <w:pStyle w:val="1d"/>
              <w:tabs>
                <w:tab w:val="left" w:pos="851"/>
              </w:tabs>
              <w:rPr>
                <w:b/>
                <w:sz w:val="20"/>
                <w:szCs w:val="20"/>
              </w:rPr>
            </w:pPr>
            <w:bookmarkStart w:id="87" w:name="_Toc320023088"/>
            <w:bookmarkStart w:id="88" w:name="_Toc320024134"/>
            <w:bookmarkStart w:id="89" w:name="_Toc320094841"/>
            <w:bookmarkStart w:id="90" w:name="_Toc321838474"/>
            <w:bookmarkStart w:id="91" w:name="_Toc323120151"/>
            <w:bookmarkStart w:id="92" w:name="_Toc327869791"/>
            <w:bookmarkStart w:id="93" w:name="_Toc332711486"/>
            <w:r w:rsidRPr="00231321">
              <w:rPr>
                <w:b/>
                <w:bCs/>
                <w:kern w:val="32"/>
                <w:sz w:val="20"/>
                <w:szCs w:val="20"/>
              </w:rPr>
              <w:t>Услуги, связанные с исполнением функций агента валютного контроля</w:t>
            </w:r>
            <w:bookmarkEnd w:id="87"/>
            <w:bookmarkEnd w:id="88"/>
            <w:bookmarkEnd w:id="89"/>
            <w:bookmarkEnd w:id="90"/>
            <w:bookmarkEnd w:id="91"/>
            <w:bookmarkEnd w:id="92"/>
            <w:bookmarkEnd w:id="93"/>
          </w:p>
        </w:tc>
        <w:tc>
          <w:tcPr>
            <w:tcW w:w="3970" w:type="dxa"/>
            <w:gridSpan w:val="6"/>
          </w:tcPr>
          <w:p w:rsidR="00804145" w:rsidRPr="00231321" w:rsidRDefault="00804145" w:rsidP="006A297E">
            <w:pPr>
              <w:numPr>
                <w:ilvl w:val="12"/>
                <w:numId w:val="0"/>
              </w:numPr>
              <w:tabs>
                <w:tab w:val="left" w:pos="360"/>
              </w:tabs>
              <w:jc w:val="center"/>
              <w:rPr>
                <w:sz w:val="20"/>
                <w:szCs w:val="20"/>
              </w:rPr>
            </w:pPr>
          </w:p>
        </w:tc>
      </w:tr>
      <w:tr w:rsidR="00231321" w:rsidRPr="00231321" w:rsidTr="00925833">
        <w:tc>
          <w:tcPr>
            <w:tcW w:w="6520" w:type="dxa"/>
            <w:tcBorders>
              <w:top w:val="nil"/>
            </w:tcBorders>
          </w:tcPr>
          <w:p w:rsidR="00804145" w:rsidRPr="00231321" w:rsidRDefault="00804145" w:rsidP="006A297E">
            <w:pPr>
              <w:pStyle w:val="1d"/>
              <w:tabs>
                <w:tab w:val="left" w:pos="851"/>
              </w:tabs>
              <w:ind w:left="284" w:firstLine="283"/>
              <w:rPr>
                <w:b/>
                <w:sz w:val="20"/>
                <w:szCs w:val="20"/>
              </w:rPr>
            </w:pPr>
            <w:bookmarkStart w:id="94" w:name="_Toc320023089"/>
            <w:bookmarkStart w:id="95" w:name="_Toc320024135"/>
            <w:bookmarkStart w:id="96" w:name="_Toc320094842"/>
            <w:bookmarkStart w:id="97" w:name="_Toc321838475"/>
            <w:bookmarkStart w:id="98" w:name="_Toc323120153"/>
            <w:bookmarkStart w:id="99" w:name="_Toc327869793"/>
            <w:bookmarkStart w:id="100" w:name="_Toc332711488"/>
            <w:r w:rsidRPr="00231321">
              <w:rPr>
                <w:b/>
                <w:bCs/>
                <w:kern w:val="32"/>
                <w:sz w:val="20"/>
                <w:szCs w:val="20"/>
              </w:rPr>
              <w:t>Услуги по Паспорту сделки</w:t>
            </w:r>
            <w:bookmarkEnd w:id="94"/>
            <w:bookmarkEnd w:id="95"/>
            <w:bookmarkEnd w:id="96"/>
            <w:r w:rsidRPr="00231321">
              <w:rPr>
                <w:b/>
                <w:bCs/>
                <w:kern w:val="32"/>
                <w:sz w:val="20"/>
                <w:szCs w:val="20"/>
              </w:rPr>
              <w:t>:</w:t>
            </w:r>
            <w:bookmarkEnd w:id="97"/>
            <w:bookmarkEnd w:id="98"/>
            <w:bookmarkEnd w:id="99"/>
            <w:bookmarkEnd w:id="100"/>
          </w:p>
        </w:tc>
        <w:tc>
          <w:tcPr>
            <w:tcW w:w="3970" w:type="dxa"/>
            <w:gridSpan w:val="6"/>
          </w:tcPr>
          <w:p w:rsidR="00804145" w:rsidRPr="00231321" w:rsidRDefault="00804145" w:rsidP="006A297E">
            <w:pPr>
              <w:numPr>
                <w:ilvl w:val="12"/>
                <w:numId w:val="0"/>
              </w:numPr>
              <w:tabs>
                <w:tab w:val="left" w:pos="360"/>
              </w:tabs>
              <w:jc w:val="center"/>
              <w:rPr>
                <w:sz w:val="20"/>
                <w:szCs w:val="20"/>
              </w:rPr>
            </w:pPr>
          </w:p>
        </w:tc>
      </w:tr>
      <w:tr w:rsidR="00231321" w:rsidRPr="00231321" w:rsidTr="00925833">
        <w:tc>
          <w:tcPr>
            <w:tcW w:w="6520" w:type="dxa"/>
            <w:tcBorders>
              <w:top w:val="nil"/>
            </w:tcBorders>
            <w:vAlign w:val="center"/>
          </w:tcPr>
          <w:p w:rsidR="00231321" w:rsidRPr="00231321" w:rsidRDefault="00231321" w:rsidP="00DD41A7">
            <w:pPr>
              <w:keepNext/>
              <w:ind w:left="317"/>
              <w:outlineLvl w:val="0"/>
              <w:rPr>
                <w:sz w:val="20"/>
                <w:szCs w:val="20"/>
              </w:rPr>
            </w:pPr>
            <w:bookmarkStart w:id="101" w:name="_Toc321838476"/>
            <w:bookmarkStart w:id="102" w:name="_Toc323120155"/>
            <w:bookmarkStart w:id="103" w:name="_Toc327869795"/>
            <w:bookmarkStart w:id="104" w:name="_Toc332711490"/>
            <w:bookmarkStart w:id="105" w:name="_Toc320023090"/>
            <w:bookmarkStart w:id="106" w:name="_Toc320024136"/>
            <w:bookmarkStart w:id="107" w:name="_Toc320094843"/>
            <w:r w:rsidRPr="00231321">
              <w:rPr>
                <w:sz w:val="20"/>
                <w:szCs w:val="20"/>
              </w:rPr>
              <w:t>Оформление (переоформление) Паспорта сделки с предоставлением в банк документов клиента, связанных с проведением валютных операций, и Паспорта сделки</w:t>
            </w:r>
            <w:bookmarkEnd w:id="101"/>
            <w:bookmarkEnd w:id="102"/>
            <w:bookmarkEnd w:id="103"/>
            <w:bookmarkEnd w:id="104"/>
            <w:r w:rsidRPr="00231321">
              <w:rPr>
                <w:sz w:val="20"/>
                <w:szCs w:val="20"/>
              </w:rPr>
              <w:t xml:space="preserve"> </w:t>
            </w:r>
            <w:bookmarkEnd w:id="105"/>
            <w:bookmarkEnd w:id="106"/>
            <w:bookmarkEnd w:id="107"/>
            <w:r w:rsidRPr="00231321">
              <w:rPr>
                <w:sz w:val="20"/>
                <w:szCs w:val="20"/>
              </w:rPr>
              <w:t>(заявления о переоформлении Паспорта сделки)</w:t>
            </w:r>
          </w:p>
        </w:tc>
        <w:tc>
          <w:tcPr>
            <w:tcW w:w="3970" w:type="dxa"/>
            <w:gridSpan w:val="6"/>
            <w:vAlign w:val="center"/>
          </w:tcPr>
          <w:p w:rsidR="00231321" w:rsidRPr="00231321" w:rsidRDefault="00231321" w:rsidP="00DD41A7">
            <w:pPr>
              <w:keepNext/>
              <w:jc w:val="center"/>
              <w:rPr>
                <w:sz w:val="20"/>
                <w:szCs w:val="20"/>
              </w:rPr>
            </w:pPr>
          </w:p>
        </w:tc>
      </w:tr>
      <w:tr w:rsidR="00231321" w:rsidRPr="00231321" w:rsidTr="00925833">
        <w:tc>
          <w:tcPr>
            <w:tcW w:w="6520" w:type="dxa"/>
            <w:tcBorders>
              <w:top w:val="nil"/>
            </w:tcBorders>
            <w:vAlign w:val="center"/>
          </w:tcPr>
          <w:p w:rsidR="00231321" w:rsidRPr="00231321" w:rsidRDefault="00231321" w:rsidP="001C34CA">
            <w:pPr>
              <w:pStyle w:val="aff8"/>
              <w:keepNext/>
              <w:numPr>
                <w:ilvl w:val="0"/>
                <w:numId w:val="24"/>
              </w:numPr>
              <w:ind w:left="1026" w:hanging="426"/>
              <w:outlineLvl w:val="0"/>
              <w:rPr>
                <w:bCs/>
                <w:kern w:val="32"/>
                <w:sz w:val="20"/>
                <w:szCs w:val="20"/>
              </w:rPr>
            </w:pPr>
            <w:bookmarkStart w:id="108" w:name="_Toc320023092"/>
            <w:bookmarkStart w:id="109" w:name="_Toc320024138"/>
            <w:bookmarkStart w:id="110" w:name="_Toc320094845"/>
            <w:bookmarkStart w:id="111" w:name="_Toc321838477"/>
            <w:bookmarkStart w:id="112" w:name="_Toc323120157"/>
            <w:bookmarkStart w:id="113" w:name="_Toc327869797"/>
            <w:bookmarkStart w:id="114" w:name="_Toc332711492"/>
            <w:r w:rsidRPr="00231321">
              <w:rPr>
                <w:bCs/>
                <w:kern w:val="32"/>
                <w:sz w:val="20"/>
                <w:szCs w:val="20"/>
              </w:rPr>
              <w:t>с использованием электронных каналов связи;</w:t>
            </w:r>
            <w:bookmarkEnd w:id="108"/>
            <w:bookmarkEnd w:id="109"/>
            <w:bookmarkEnd w:id="110"/>
            <w:bookmarkEnd w:id="111"/>
            <w:bookmarkEnd w:id="112"/>
            <w:bookmarkEnd w:id="113"/>
            <w:bookmarkEnd w:id="114"/>
          </w:p>
        </w:tc>
        <w:tc>
          <w:tcPr>
            <w:tcW w:w="3970" w:type="dxa"/>
            <w:gridSpan w:val="6"/>
            <w:vAlign w:val="center"/>
          </w:tcPr>
          <w:p w:rsidR="00231321" w:rsidRPr="00231321" w:rsidRDefault="00231321" w:rsidP="00DD41A7">
            <w:pPr>
              <w:keepNext/>
              <w:numPr>
                <w:ilvl w:val="12"/>
                <w:numId w:val="0"/>
              </w:numPr>
              <w:jc w:val="center"/>
              <w:rPr>
                <w:sz w:val="20"/>
                <w:szCs w:val="20"/>
              </w:rPr>
            </w:pPr>
            <w:r w:rsidRPr="00231321">
              <w:rPr>
                <w:sz w:val="20"/>
                <w:szCs w:val="20"/>
              </w:rPr>
              <w:t>Бесплатно</w:t>
            </w:r>
          </w:p>
        </w:tc>
      </w:tr>
      <w:tr w:rsidR="00231321" w:rsidRPr="00231321" w:rsidTr="00925833">
        <w:tc>
          <w:tcPr>
            <w:tcW w:w="6520" w:type="dxa"/>
            <w:tcBorders>
              <w:top w:val="nil"/>
            </w:tcBorders>
            <w:vAlign w:val="center"/>
          </w:tcPr>
          <w:p w:rsidR="00231321" w:rsidRPr="00231321" w:rsidRDefault="00231321" w:rsidP="001C34CA">
            <w:pPr>
              <w:pStyle w:val="aff8"/>
              <w:keepNext/>
              <w:numPr>
                <w:ilvl w:val="0"/>
                <w:numId w:val="24"/>
              </w:numPr>
              <w:ind w:left="1026" w:hanging="426"/>
              <w:outlineLvl w:val="0"/>
              <w:rPr>
                <w:bCs/>
                <w:kern w:val="32"/>
                <w:sz w:val="20"/>
                <w:szCs w:val="20"/>
              </w:rPr>
            </w:pPr>
            <w:bookmarkStart w:id="115" w:name="_Toc320023093"/>
            <w:bookmarkStart w:id="116" w:name="_Toc320024139"/>
            <w:bookmarkStart w:id="117" w:name="_Toc320094846"/>
            <w:bookmarkStart w:id="118" w:name="_Toc321838478"/>
            <w:bookmarkStart w:id="119" w:name="_Toc323120159"/>
            <w:bookmarkStart w:id="120" w:name="_Toc327869799"/>
            <w:bookmarkStart w:id="121" w:name="_Toc332711494"/>
            <w:r w:rsidRPr="00231321">
              <w:rPr>
                <w:bCs/>
                <w:kern w:val="32"/>
                <w:sz w:val="20"/>
                <w:szCs w:val="20"/>
              </w:rPr>
              <w:t>без использования электронных каналов связи</w:t>
            </w:r>
            <w:bookmarkEnd w:id="115"/>
            <w:bookmarkEnd w:id="116"/>
            <w:bookmarkEnd w:id="117"/>
            <w:bookmarkEnd w:id="118"/>
            <w:bookmarkEnd w:id="119"/>
            <w:bookmarkEnd w:id="120"/>
            <w:bookmarkEnd w:id="121"/>
            <w:r w:rsidRPr="00231321">
              <w:rPr>
                <w:rStyle w:val="a5"/>
                <w:bCs/>
                <w:kern w:val="32"/>
                <w:sz w:val="20"/>
                <w:szCs w:val="20"/>
              </w:rPr>
              <w:footnoteReference w:id="54"/>
            </w:r>
          </w:p>
        </w:tc>
        <w:tc>
          <w:tcPr>
            <w:tcW w:w="3970" w:type="dxa"/>
            <w:gridSpan w:val="6"/>
            <w:vAlign w:val="center"/>
          </w:tcPr>
          <w:p w:rsidR="00231321" w:rsidRPr="00231321" w:rsidRDefault="00231321" w:rsidP="00DD41A7">
            <w:pPr>
              <w:keepNext/>
              <w:numPr>
                <w:ilvl w:val="12"/>
                <w:numId w:val="0"/>
              </w:numPr>
              <w:jc w:val="center"/>
              <w:rPr>
                <w:sz w:val="20"/>
                <w:szCs w:val="20"/>
              </w:rPr>
            </w:pPr>
            <w:r w:rsidRPr="00231321">
              <w:rPr>
                <w:sz w:val="20"/>
                <w:szCs w:val="20"/>
              </w:rPr>
              <w:t>5 долл. США за Паспорт сделки</w:t>
            </w:r>
          </w:p>
        </w:tc>
      </w:tr>
      <w:tr w:rsidR="00231321" w:rsidRPr="00231321" w:rsidTr="00925833">
        <w:tc>
          <w:tcPr>
            <w:tcW w:w="6520" w:type="dxa"/>
            <w:tcBorders>
              <w:top w:val="nil"/>
            </w:tcBorders>
          </w:tcPr>
          <w:p w:rsidR="00804145" w:rsidRPr="00231321" w:rsidRDefault="00804145" w:rsidP="006A297E">
            <w:pPr>
              <w:pStyle w:val="1d"/>
              <w:tabs>
                <w:tab w:val="left" w:pos="851"/>
              </w:tabs>
              <w:rPr>
                <w:sz w:val="20"/>
                <w:szCs w:val="20"/>
              </w:rPr>
            </w:pPr>
            <w:bookmarkStart w:id="122" w:name="_Toc320023095"/>
            <w:bookmarkStart w:id="123" w:name="_Toc320024141"/>
            <w:bookmarkStart w:id="124" w:name="_Toc320094848"/>
            <w:bookmarkStart w:id="125" w:name="_Toc321838479"/>
            <w:bookmarkStart w:id="126" w:name="_Toc323120161"/>
            <w:bookmarkStart w:id="127" w:name="_Toc327869801"/>
            <w:bookmarkStart w:id="128" w:name="_Toc332711496"/>
            <w:r w:rsidRPr="00231321">
              <w:rPr>
                <w:sz w:val="20"/>
                <w:szCs w:val="20"/>
              </w:rPr>
              <w:t>Закрытие Паспорта сделки</w:t>
            </w:r>
            <w:bookmarkEnd w:id="122"/>
            <w:bookmarkEnd w:id="123"/>
            <w:bookmarkEnd w:id="124"/>
            <w:r w:rsidRPr="00231321">
              <w:rPr>
                <w:sz w:val="20"/>
                <w:szCs w:val="20"/>
                <w:vertAlign w:val="superscript"/>
              </w:rPr>
              <w:footnoteReference w:id="55"/>
            </w:r>
            <w:bookmarkEnd w:id="125"/>
            <w:bookmarkEnd w:id="126"/>
            <w:bookmarkEnd w:id="127"/>
            <w:bookmarkEnd w:id="128"/>
          </w:p>
        </w:tc>
        <w:tc>
          <w:tcPr>
            <w:tcW w:w="3970" w:type="dxa"/>
            <w:gridSpan w:val="6"/>
            <w:vAlign w:val="center"/>
          </w:tcPr>
          <w:p w:rsidR="00804145" w:rsidRPr="00231321" w:rsidRDefault="00804145" w:rsidP="006A297E">
            <w:pPr>
              <w:pStyle w:val="1d"/>
              <w:jc w:val="center"/>
              <w:rPr>
                <w:sz w:val="20"/>
                <w:szCs w:val="20"/>
              </w:rPr>
            </w:pPr>
          </w:p>
        </w:tc>
      </w:tr>
      <w:tr w:rsidR="00231321" w:rsidRPr="00231321" w:rsidTr="00925833">
        <w:tc>
          <w:tcPr>
            <w:tcW w:w="6520" w:type="dxa"/>
            <w:tcBorders>
              <w:top w:val="nil"/>
            </w:tcBorders>
          </w:tcPr>
          <w:p w:rsidR="00804145" w:rsidRPr="00231321" w:rsidRDefault="00804145" w:rsidP="001C34CA">
            <w:pPr>
              <w:pStyle w:val="1d"/>
              <w:numPr>
                <w:ilvl w:val="0"/>
                <w:numId w:val="13"/>
              </w:numPr>
              <w:tabs>
                <w:tab w:val="left" w:pos="851"/>
              </w:tabs>
              <w:ind w:left="284" w:firstLine="283"/>
              <w:rPr>
                <w:bCs/>
                <w:kern w:val="32"/>
                <w:sz w:val="20"/>
                <w:szCs w:val="20"/>
              </w:rPr>
            </w:pPr>
            <w:bookmarkStart w:id="129" w:name="_Toc320023096"/>
            <w:bookmarkStart w:id="130" w:name="_Toc320024142"/>
            <w:bookmarkStart w:id="131" w:name="_Toc320094849"/>
            <w:bookmarkStart w:id="132" w:name="_Toc321838480"/>
            <w:bookmarkStart w:id="133" w:name="_Toc323120163"/>
            <w:bookmarkStart w:id="134" w:name="_Toc327869803"/>
            <w:bookmarkStart w:id="135" w:name="_Toc332711498"/>
            <w:r w:rsidRPr="00231321">
              <w:rPr>
                <w:bCs/>
                <w:kern w:val="32"/>
                <w:sz w:val="20"/>
                <w:szCs w:val="20"/>
              </w:rPr>
              <w:t>при отсутствии операций и Справок о подтверждающих документах по Паспорту сделки на дату закрытия Паспорта</w:t>
            </w:r>
            <w:bookmarkEnd w:id="129"/>
            <w:bookmarkEnd w:id="130"/>
            <w:bookmarkEnd w:id="131"/>
            <w:bookmarkEnd w:id="132"/>
            <w:bookmarkEnd w:id="133"/>
            <w:bookmarkEnd w:id="134"/>
            <w:bookmarkEnd w:id="135"/>
          </w:p>
        </w:tc>
        <w:tc>
          <w:tcPr>
            <w:tcW w:w="3970" w:type="dxa"/>
            <w:gridSpan w:val="6"/>
            <w:vAlign w:val="center"/>
          </w:tcPr>
          <w:p w:rsidR="00804145" w:rsidRPr="00231321" w:rsidRDefault="00804145" w:rsidP="006A297E">
            <w:pPr>
              <w:pStyle w:val="1d"/>
              <w:jc w:val="center"/>
              <w:rPr>
                <w:sz w:val="20"/>
                <w:szCs w:val="20"/>
              </w:rPr>
            </w:pPr>
            <w:r w:rsidRPr="00231321">
              <w:rPr>
                <w:sz w:val="20"/>
                <w:szCs w:val="20"/>
              </w:rPr>
              <w:t>30 долл. США</w:t>
            </w:r>
          </w:p>
          <w:p w:rsidR="00804145" w:rsidRPr="00231321" w:rsidRDefault="00804145" w:rsidP="006A297E">
            <w:pPr>
              <w:pStyle w:val="1d"/>
              <w:jc w:val="center"/>
              <w:rPr>
                <w:sz w:val="20"/>
                <w:szCs w:val="20"/>
              </w:rPr>
            </w:pPr>
          </w:p>
        </w:tc>
      </w:tr>
      <w:tr w:rsidR="00231321" w:rsidRPr="00231321" w:rsidTr="00925833">
        <w:trPr>
          <w:trHeight w:val="982"/>
        </w:trPr>
        <w:tc>
          <w:tcPr>
            <w:tcW w:w="6520" w:type="dxa"/>
            <w:tcBorders>
              <w:bottom w:val="nil"/>
            </w:tcBorders>
          </w:tcPr>
          <w:p w:rsidR="00804145" w:rsidRPr="00231321" w:rsidRDefault="00804145" w:rsidP="001C34CA">
            <w:pPr>
              <w:pStyle w:val="1d"/>
              <w:numPr>
                <w:ilvl w:val="0"/>
                <w:numId w:val="13"/>
              </w:numPr>
              <w:tabs>
                <w:tab w:val="left" w:pos="851"/>
              </w:tabs>
              <w:ind w:left="284" w:firstLine="283"/>
              <w:rPr>
                <w:bCs/>
                <w:kern w:val="32"/>
                <w:sz w:val="20"/>
                <w:szCs w:val="20"/>
              </w:rPr>
            </w:pPr>
            <w:bookmarkStart w:id="136" w:name="_Toc320023097"/>
            <w:bookmarkStart w:id="137" w:name="_Toc320024143"/>
            <w:bookmarkStart w:id="138" w:name="_Toc320094850"/>
            <w:bookmarkStart w:id="139" w:name="_Toc321838481"/>
            <w:bookmarkStart w:id="140" w:name="_Toc323120165"/>
            <w:bookmarkStart w:id="141" w:name="_Toc327869805"/>
            <w:bookmarkStart w:id="142" w:name="_Toc332711500"/>
            <w:r w:rsidRPr="00231321">
              <w:rPr>
                <w:bCs/>
                <w:kern w:val="32"/>
                <w:sz w:val="20"/>
                <w:szCs w:val="20"/>
              </w:rPr>
              <w:t>при наличии в Ведомости банковского контроля неоплаченных документов, подтверждающих отгрузку/поставку товаров, выполнение работ, оказание услуг, передачу информации и результатов интеллектуальной деятельности, в том числе исключительных прав на них</w:t>
            </w:r>
            <w:r w:rsidR="006A1FFF" w:rsidRPr="00FC597D">
              <w:rPr>
                <w:bCs/>
                <w:kern w:val="32"/>
                <w:sz w:val="20"/>
                <w:szCs w:val="20"/>
                <w:vertAlign w:val="superscript"/>
              </w:rPr>
              <w:footnoteReference w:id="56"/>
            </w:r>
            <w:bookmarkEnd w:id="136"/>
            <w:bookmarkEnd w:id="137"/>
            <w:bookmarkEnd w:id="138"/>
            <w:bookmarkEnd w:id="139"/>
            <w:bookmarkEnd w:id="140"/>
            <w:bookmarkEnd w:id="141"/>
            <w:bookmarkEnd w:id="142"/>
          </w:p>
          <w:p w:rsidR="00804145" w:rsidRPr="00231321" w:rsidRDefault="00804145" w:rsidP="006A297E">
            <w:pPr>
              <w:pStyle w:val="1d"/>
              <w:tabs>
                <w:tab w:val="left" w:pos="851"/>
              </w:tabs>
              <w:ind w:left="567"/>
              <w:rPr>
                <w:bCs/>
                <w:kern w:val="32"/>
                <w:sz w:val="20"/>
                <w:szCs w:val="20"/>
              </w:rPr>
            </w:pPr>
            <w:r w:rsidRPr="00231321">
              <w:rPr>
                <w:bCs/>
                <w:kern w:val="32"/>
                <w:sz w:val="20"/>
                <w:szCs w:val="20"/>
              </w:rPr>
              <w:t>Сумма неоплаченных документов:</w:t>
            </w:r>
          </w:p>
        </w:tc>
        <w:tc>
          <w:tcPr>
            <w:tcW w:w="3970" w:type="dxa"/>
            <w:gridSpan w:val="6"/>
            <w:tcBorders>
              <w:bottom w:val="nil"/>
            </w:tcBorders>
          </w:tcPr>
          <w:p w:rsidR="00804145" w:rsidRPr="00231321" w:rsidRDefault="00804145" w:rsidP="006A297E">
            <w:pPr>
              <w:pStyle w:val="1d"/>
              <w:jc w:val="center"/>
              <w:rPr>
                <w:sz w:val="20"/>
                <w:szCs w:val="20"/>
              </w:rPr>
            </w:pPr>
          </w:p>
        </w:tc>
      </w:tr>
      <w:tr w:rsidR="00231321" w:rsidRPr="00231321" w:rsidTr="00925833">
        <w:trPr>
          <w:trHeight w:val="461"/>
        </w:trPr>
        <w:tc>
          <w:tcPr>
            <w:tcW w:w="6520" w:type="dxa"/>
            <w:tcBorders>
              <w:top w:val="nil"/>
              <w:bottom w:val="nil"/>
            </w:tcBorders>
          </w:tcPr>
          <w:p w:rsidR="00804145" w:rsidRPr="00231321" w:rsidRDefault="00804145" w:rsidP="001C34CA">
            <w:pPr>
              <w:pStyle w:val="1d"/>
              <w:numPr>
                <w:ilvl w:val="0"/>
                <w:numId w:val="14"/>
              </w:numPr>
              <w:tabs>
                <w:tab w:val="left" w:pos="1026"/>
              </w:tabs>
              <w:ind w:firstLine="23"/>
              <w:rPr>
                <w:bCs/>
                <w:kern w:val="32"/>
                <w:sz w:val="20"/>
                <w:szCs w:val="20"/>
              </w:rPr>
            </w:pPr>
            <w:r w:rsidRPr="00231321">
              <w:rPr>
                <w:bCs/>
                <w:kern w:val="32"/>
                <w:sz w:val="20"/>
                <w:szCs w:val="20"/>
              </w:rPr>
              <w:t>до 500 000 долл. США/Евро включительно</w:t>
            </w:r>
          </w:p>
        </w:tc>
        <w:tc>
          <w:tcPr>
            <w:tcW w:w="3970" w:type="dxa"/>
            <w:gridSpan w:val="6"/>
            <w:tcBorders>
              <w:top w:val="nil"/>
              <w:bottom w:val="nil"/>
            </w:tcBorders>
          </w:tcPr>
          <w:p w:rsidR="00804145" w:rsidRPr="00231321" w:rsidRDefault="00804145" w:rsidP="006A297E">
            <w:pPr>
              <w:pStyle w:val="1d"/>
              <w:jc w:val="center"/>
              <w:rPr>
                <w:sz w:val="20"/>
                <w:szCs w:val="20"/>
              </w:rPr>
            </w:pPr>
            <w:r w:rsidRPr="00231321">
              <w:rPr>
                <w:sz w:val="20"/>
                <w:szCs w:val="20"/>
              </w:rPr>
              <w:t>0,15% от суммы</w:t>
            </w:r>
            <w:r w:rsidR="006A1FFF" w:rsidRPr="00FC597D">
              <w:rPr>
                <w:bCs/>
                <w:kern w:val="32"/>
                <w:sz w:val="20"/>
                <w:szCs w:val="20"/>
                <w:vertAlign w:val="superscript"/>
              </w:rPr>
              <w:footnoteReference w:id="57"/>
            </w:r>
            <w:r w:rsidRPr="00231321">
              <w:rPr>
                <w:sz w:val="20"/>
                <w:szCs w:val="20"/>
              </w:rPr>
              <w:t>,</w:t>
            </w:r>
          </w:p>
          <w:p w:rsidR="00804145" w:rsidRPr="00231321" w:rsidRDefault="00804145" w:rsidP="006A297E">
            <w:pPr>
              <w:pStyle w:val="1d"/>
              <w:jc w:val="center"/>
              <w:rPr>
                <w:sz w:val="20"/>
                <w:szCs w:val="20"/>
              </w:rPr>
            </w:pPr>
            <w:r w:rsidRPr="00231321">
              <w:rPr>
                <w:sz w:val="20"/>
                <w:szCs w:val="20"/>
              </w:rPr>
              <w:t>min 10 долл. США/евро</w:t>
            </w:r>
          </w:p>
          <w:p w:rsidR="00804145" w:rsidRPr="00231321" w:rsidRDefault="00804145" w:rsidP="006A297E">
            <w:pPr>
              <w:pStyle w:val="1d"/>
              <w:jc w:val="center"/>
              <w:rPr>
                <w:sz w:val="20"/>
                <w:szCs w:val="20"/>
              </w:rPr>
            </w:pPr>
          </w:p>
        </w:tc>
      </w:tr>
      <w:tr w:rsidR="00231321" w:rsidRPr="00231321" w:rsidTr="00925833">
        <w:trPr>
          <w:trHeight w:val="125"/>
        </w:trPr>
        <w:tc>
          <w:tcPr>
            <w:tcW w:w="6520" w:type="dxa"/>
            <w:tcBorders>
              <w:top w:val="nil"/>
            </w:tcBorders>
          </w:tcPr>
          <w:p w:rsidR="00804145" w:rsidRPr="00231321" w:rsidRDefault="00804145" w:rsidP="001C34CA">
            <w:pPr>
              <w:pStyle w:val="1d"/>
              <w:numPr>
                <w:ilvl w:val="0"/>
                <w:numId w:val="14"/>
              </w:numPr>
              <w:tabs>
                <w:tab w:val="left" w:pos="1026"/>
              </w:tabs>
              <w:ind w:firstLine="23"/>
              <w:rPr>
                <w:bCs/>
                <w:kern w:val="32"/>
                <w:sz w:val="20"/>
                <w:szCs w:val="20"/>
              </w:rPr>
            </w:pPr>
            <w:r w:rsidRPr="00231321">
              <w:br w:type="page"/>
            </w:r>
            <w:r w:rsidRPr="00231321">
              <w:rPr>
                <w:bCs/>
                <w:kern w:val="32"/>
                <w:sz w:val="20"/>
                <w:szCs w:val="20"/>
              </w:rPr>
              <w:t>свыше 500 000 долл. США/Евро</w:t>
            </w:r>
          </w:p>
        </w:tc>
        <w:tc>
          <w:tcPr>
            <w:tcW w:w="3970" w:type="dxa"/>
            <w:gridSpan w:val="6"/>
            <w:tcBorders>
              <w:top w:val="nil"/>
            </w:tcBorders>
          </w:tcPr>
          <w:p w:rsidR="00804145" w:rsidRPr="00FC597D" w:rsidRDefault="00804145" w:rsidP="006A297E">
            <w:pPr>
              <w:pStyle w:val="1d"/>
              <w:jc w:val="center"/>
              <w:rPr>
                <w:sz w:val="20"/>
                <w:szCs w:val="20"/>
                <w:vertAlign w:val="superscript"/>
                <w:lang w:val="en-US"/>
              </w:rPr>
            </w:pPr>
            <w:r w:rsidRPr="00231321">
              <w:rPr>
                <w:sz w:val="20"/>
                <w:szCs w:val="20"/>
              </w:rPr>
              <w:t>0,12% от суммы</w:t>
            </w:r>
            <w:r w:rsidR="00FC597D">
              <w:rPr>
                <w:sz w:val="20"/>
                <w:szCs w:val="20"/>
                <w:vertAlign w:val="superscript"/>
              </w:rPr>
              <w:t>5</w:t>
            </w:r>
            <w:r w:rsidR="00FC597D">
              <w:rPr>
                <w:sz w:val="20"/>
                <w:szCs w:val="20"/>
                <w:vertAlign w:val="superscript"/>
                <w:lang w:val="en-US"/>
              </w:rPr>
              <w:t>5</w:t>
            </w:r>
          </w:p>
          <w:p w:rsidR="00804145" w:rsidRPr="00231321" w:rsidRDefault="00804145" w:rsidP="006A297E">
            <w:pPr>
              <w:pStyle w:val="1d"/>
              <w:jc w:val="center"/>
              <w:rPr>
                <w:sz w:val="20"/>
                <w:szCs w:val="20"/>
              </w:rPr>
            </w:pPr>
          </w:p>
        </w:tc>
      </w:tr>
      <w:tr w:rsidR="00231321" w:rsidRPr="00231321" w:rsidTr="00925833">
        <w:tc>
          <w:tcPr>
            <w:tcW w:w="6520" w:type="dxa"/>
            <w:tcBorders>
              <w:top w:val="nil"/>
            </w:tcBorders>
          </w:tcPr>
          <w:p w:rsidR="00804145" w:rsidRPr="00231321" w:rsidRDefault="00804145" w:rsidP="006A297E">
            <w:pPr>
              <w:pStyle w:val="1d"/>
              <w:tabs>
                <w:tab w:val="left" w:pos="851"/>
              </w:tabs>
              <w:rPr>
                <w:sz w:val="20"/>
                <w:szCs w:val="20"/>
              </w:rPr>
            </w:pPr>
            <w:bookmarkStart w:id="143" w:name="_Toc320023102"/>
            <w:bookmarkStart w:id="144" w:name="_Toc320024148"/>
            <w:bookmarkStart w:id="145" w:name="_Toc320094855"/>
            <w:bookmarkStart w:id="146" w:name="_Toc321838482"/>
            <w:bookmarkStart w:id="147" w:name="_Toc323120167"/>
            <w:bookmarkStart w:id="148" w:name="_Toc327869807"/>
            <w:bookmarkStart w:id="149" w:name="_Toc332711502"/>
            <w:r w:rsidRPr="00231321">
              <w:rPr>
                <w:sz w:val="20"/>
                <w:szCs w:val="20"/>
              </w:rPr>
              <w:t>Оформление</w:t>
            </w:r>
            <w:r w:rsidRPr="00231321">
              <w:rPr>
                <w:bCs/>
                <w:kern w:val="32"/>
                <w:sz w:val="20"/>
                <w:szCs w:val="20"/>
              </w:rPr>
              <w:t xml:space="preserve"> документов по заявлению клиента о закрытии Паспорта сделки при переводе контракта (кредитного договора) на обслуживание в другой уполномоченный банк</w:t>
            </w:r>
            <w:r w:rsidRPr="00231321">
              <w:rPr>
                <w:bCs/>
                <w:kern w:val="32"/>
                <w:sz w:val="20"/>
                <w:szCs w:val="20"/>
                <w:vertAlign w:val="superscript"/>
              </w:rPr>
              <w:footnoteReference w:id="58"/>
            </w:r>
            <w:bookmarkEnd w:id="143"/>
            <w:bookmarkEnd w:id="144"/>
            <w:bookmarkEnd w:id="145"/>
            <w:bookmarkEnd w:id="146"/>
            <w:bookmarkEnd w:id="147"/>
            <w:bookmarkEnd w:id="148"/>
            <w:bookmarkEnd w:id="149"/>
            <w:r w:rsidRPr="00231321">
              <w:rPr>
                <w:bCs/>
                <w:kern w:val="32"/>
                <w:sz w:val="20"/>
                <w:szCs w:val="20"/>
                <w:vertAlign w:val="superscript"/>
              </w:rPr>
              <w:t xml:space="preserve"> </w:t>
            </w:r>
          </w:p>
        </w:tc>
        <w:tc>
          <w:tcPr>
            <w:tcW w:w="3970" w:type="dxa"/>
            <w:gridSpan w:val="6"/>
          </w:tcPr>
          <w:p w:rsidR="00804145" w:rsidRPr="00231321" w:rsidRDefault="00804145" w:rsidP="006A297E">
            <w:pPr>
              <w:pStyle w:val="1d"/>
              <w:jc w:val="center"/>
              <w:rPr>
                <w:sz w:val="20"/>
                <w:szCs w:val="20"/>
              </w:rPr>
            </w:pPr>
            <w:r w:rsidRPr="00231321">
              <w:rPr>
                <w:sz w:val="20"/>
                <w:szCs w:val="20"/>
              </w:rPr>
              <w:t>85 долл. США</w:t>
            </w:r>
          </w:p>
          <w:p w:rsidR="00804145" w:rsidRPr="00231321" w:rsidRDefault="00804145" w:rsidP="006A297E">
            <w:pPr>
              <w:pStyle w:val="1d"/>
              <w:jc w:val="center"/>
              <w:rPr>
                <w:sz w:val="20"/>
                <w:szCs w:val="20"/>
              </w:rPr>
            </w:pPr>
            <w:r w:rsidRPr="00231321">
              <w:rPr>
                <w:sz w:val="20"/>
                <w:szCs w:val="20"/>
              </w:rPr>
              <w:t>по одному Паспорту сделки</w:t>
            </w:r>
          </w:p>
        </w:tc>
      </w:tr>
      <w:tr w:rsidR="00231321" w:rsidRPr="00231321" w:rsidTr="00925833">
        <w:tc>
          <w:tcPr>
            <w:tcW w:w="6520" w:type="dxa"/>
            <w:tcBorders>
              <w:top w:val="nil"/>
            </w:tcBorders>
          </w:tcPr>
          <w:p w:rsidR="00804145" w:rsidRPr="00231321" w:rsidRDefault="00804145" w:rsidP="006A297E">
            <w:pPr>
              <w:pStyle w:val="1d"/>
              <w:tabs>
                <w:tab w:val="left" w:pos="851"/>
              </w:tabs>
              <w:rPr>
                <w:b/>
                <w:bCs/>
                <w:kern w:val="32"/>
                <w:sz w:val="20"/>
                <w:szCs w:val="20"/>
              </w:rPr>
            </w:pPr>
            <w:bookmarkStart w:id="150" w:name="_Toc320023098"/>
            <w:bookmarkStart w:id="151" w:name="_Toc320024144"/>
            <w:bookmarkStart w:id="152" w:name="_Toc320094851"/>
            <w:bookmarkStart w:id="153" w:name="_Toc321838486"/>
            <w:bookmarkStart w:id="154" w:name="_Toc323120175"/>
            <w:bookmarkStart w:id="155" w:name="_Toc327869815"/>
            <w:bookmarkStart w:id="156" w:name="_Toc332711504"/>
            <w:r w:rsidRPr="00231321">
              <w:rPr>
                <w:b/>
                <w:bCs/>
                <w:kern w:val="32"/>
                <w:sz w:val="20"/>
                <w:szCs w:val="20"/>
              </w:rPr>
              <w:t>Прочие услуги</w:t>
            </w:r>
            <w:bookmarkEnd w:id="150"/>
            <w:bookmarkEnd w:id="151"/>
            <w:bookmarkEnd w:id="152"/>
            <w:bookmarkEnd w:id="153"/>
            <w:bookmarkEnd w:id="154"/>
            <w:bookmarkEnd w:id="155"/>
            <w:bookmarkEnd w:id="156"/>
          </w:p>
        </w:tc>
        <w:tc>
          <w:tcPr>
            <w:tcW w:w="3970" w:type="dxa"/>
            <w:gridSpan w:val="6"/>
          </w:tcPr>
          <w:p w:rsidR="00804145" w:rsidRPr="00231321" w:rsidRDefault="00804145" w:rsidP="006A297E">
            <w:pPr>
              <w:pStyle w:val="1d"/>
              <w:jc w:val="center"/>
              <w:rPr>
                <w:b/>
                <w:sz w:val="20"/>
                <w:szCs w:val="20"/>
              </w:rPr>
            </w:pPr>
          </w:p>
        </w:tc>
      </w:tr>
      <w:tr w:rsidR="00231321" w:rsidRPr="00231321" w:rsidTr="00925833">
        <w:tc>
          <w:tcPr>
            <w:tcW w:w="6520" w:type="dxa"/>
            <w:tcBorders>
              <w:top w:val="nil"/>
            </w:tcBorders>
          </w:tcPr>
          <w:p w:rsidR="00804145" w:rsidRPr="00231321" w:rsidRDefault="00804145" w:rsidP="006A297E">
            <w:pPr>
              <w:pStyle w:val="1d"/>
              <w:tabs>
                <w:tab w:val="left" w:pos="851"/>
              </w:tabs>
              <w:rPr>
                <w:sz w:val="20"/>
                <w:szCs w:val="20"/>
              </w:rPr>
            </w:pPr>
            <w:bookmarkStart w:id="157" w:name="_Toc320023094"/>
            <w:bookmarkStart w:id="158" w:name="_Toc320024140"/>
            <w:bookmarkStart w:id="159" w:name="_Toc320094847"/>
            <w:bookmarkStart w:id="160" w:name="_Toc321838487"/>
            <w:bookmarkStart w:id="161" w:name="_Toc323120177"/>
            <w:bookmarkStart w:id="162" w:name="_Toc327869817"/>
            <w:bookmarkStart w:id="163" w:name="_Toc332711506"/>
            <w:r w:rsidRPr="00231321">
              <w:rPr>
                <w:sz w:val="20"/>
                <w:szCs w:val="20"/>
              </w:rPr>
              <w:t>Срочное подписание Паспорта сделки (переоформленного Паспорта сделки)</w:t>
            </w:r>
            <w:r w:rsidRPr="00231321">
              <w:rPr>
                <w:sz w:val="20"/>
                <w:szCs w:val="20"/>
                <w:vertAlign w:val="superscript"/>
              </w:rPr>
              <w:footnoteReference w:id="59"/>
            </w:r>
            <w:bookmarkEnd w:id="157"/>
            <w:bookmarkEnd w:id="158"/>
            <w:bookmarkEnd w:id="159"/>
            <w:bookmarkEnd w:id="160"/>
            <w:bookmarkEnd w:id="161"/>
            <w:bookmarkEnd w:id="162"/>
            <w:bookmarkEnd w:id="163"/>
          </w:p>
        </w:tc>
        <w:tc>
          <w:tcPr>
            <w:tcW w:w="3970" w:type="dxa"/>
            <w:gridSpan w:val="6"/>
            <w:vAlign w:val="center"/>
          </w:tcPr>
          <w:p w:rsidR="00804145" w:rsidRPr="00231321" w:rsidRDefault="00804145" w:rsidP="006A297E">
            <w:pPr>
              <w:pStyle w:val="1d"/>
              <w:jc w:val="center"/>
              <w:rPr>
                <w:sz w:val="20"/>
                <w:szCs w:val="20"/>
              </w:rPr>
            </w:pPr>
            <w:r w:rsidRPr="00231321">
              <w:rPr>
                <w:sz w:val="20"/>
                <w:szCs w:val="20"/>
              </w:rPr>
              <w:t>35 долл. США</w:t>
            </w:r>
          </w:p>
        </w:tc>
      </w:tr>
      <w:tr w:rsidR="00231321" w:rsidRPr="00231321" w:rsidTr="00925833">
        <w:tc>
          <w:tcPr>
            <w:tcW w:w="6520" w:type="dxa"/>
            <w:tcBorders>
              <w:top w:val="nil"/>
            </w:tcBorders>
          </w:tcPr>
          <w:p w:rsidR="00804145" w:rsidRPr="00231321" w:rsidRDefault="00804145" w:rsidP="006A297E">
            <w:pPr>
              <w:pStyle w:val="1d"/>
              <w:tabs>
                <w:tab w:val="left" w:pos="851"/>
              </w:tabs>
              <w:rPr>
                <w:sz w:val="20"/>
                <w:szCs w:val="20"/>
              </w:rPr>
            </w:pPr>
            <w:bookmarkStart w:id="164" w:name="_Toc320023101"/>
            <w:bookmarkStart w:id="165" w:name="_Toc320024147"/>
            <w:bookmarkStart w:id="166" w:name="_Toc320094854"/>
            <w:bookmarkStart w:id="167" w:name="_Toc321838488"/>
            <w:bookmarkStart w:id="168" w:name="_Toc323120179"/>
            <w:bookmarkStart w:id="169" w:name="_Toc327869819"/>
            <w:bookmarkStart w:id="170" w:name="_Toc332711508"/>
            <w:r w:rsidRPr="00231321">
              <w:rPr>
                <w:sz w:val="20"/>
                <w:szCs w:val="20"/>
              </w:rPr>
              <w:t>Выдача на основании заявления клиента Ведомости банковского контроля, Паспорта сделки, копий документов, помещенных в Досье валютного контроля, и справок по операциям и/или соответствующим Досье</w:t>
            </w:r>
            <w:bookmarkEnd w:id="164"/>
            <w:bookmarkEnd w:id="165"/>
            <w:bookmarkEnd w:id="166"/>
            <w:bookmarkEnd w:id="167"/>
            <w:bookmarkEnd w:id="168"/>
            <w:bookmarkEnd w:id="169"/>
            <w:bookmarkEnd w:id="170"/>
          </w:p>
        </w:tc>
        <w:tc>
          <w:tcPr>
            <w:tcW w:w="3970" w:type="dxa"/>
            <w:gridSpan w:val="6"/>
          </w:tcPr>
          <w:p w:rsidR="00804145" w:rsidRPr="00231321" w:rsidRDefault="00804145" w:rsidP="006A297E">
            <w:pPr>
              <w:pStyle w:val="1d"/>
              <w:jc w:val="center"/>
              <w:rPr>
                <w:sz w:val="20"/>
                <w:szCs w:val="20"/>
              </w:rPr>
            </w:pPr>
            <w:r w:rsidRPr="00231321">
              <w:rPr>
                <w:sz w:val="20"/>
                <w:szCs w:val="20"/>
              </w:rPr>
              <w:t>6 долл. США за один экземпляр документа или справки/одну копию документа</w:t>
            </w:r>
          </w:p>
        </w:tc>
      </w:tr>
      <w:tr w:rsidR="00231321" w:rsidRPr="00231321" w:rsidTr="00925833">
        <w:tc>
          <w:tcPr>
            <w:tcW w:w="6520" w:type="dxa"/>
            <w:tcBorders>
              <w:top w:val="nil"/>
            </w:tcBorders>
          </w:tcPr>
          <w:p w:rsidR="00804145" w:rsidRPr="00231321" w:rsidRDefault="00804145" w:rsidP="006A297E">
            <w:pPr>
              <w:pStyle w:val="1d"/>
              <w:tabs>
                <w:tab w:val="left" w:pos="851"/>
              </w:tabs>
              <w:rPr>
                <w:sz w:val="20"/>
                <w:szCs w:val="20"/>
              </w:rPr>
            </w:pPr>
            <w:bookmarkStart w:id="171" w:name="_Toc320023103"/>
            <w:bookmarkStart w:id="172" w:name="_Toc320024149"/>
            <w:bookmarkStart w:id="173" w:name="_Toc320094856"/>
            <w:bookmarkStart w:id="174" w:name="_Toc321838489"/>
            <w:bookmarkStart w:id="175" w:name="_Toc323120181"/>
            <w:bookmarkStart w:id="176" w:name="_Toc327869821"/>
            <w:bookmarkStart w:id="177" w:name="_Toc332711510"/>
            <w:r w:rsidRPr="00231321">
              <w:rPr>
                <w:sz w:val="20"/>
                <w:szCs w:val="20"/>
              </w:rPr>
              <w:t>Внесение изменений в Ведомость банковского контроля на основании представленной корректирующей Справки о валютных операциях или  корректирующей Справки о подтверждающих документах</w:t>
            </w:r>
            <w:bookmarkEnd w:id="171"/>
            <w:bookmarkEnd w:id="172"/>
            <w:bookmarkEnd w:id="173"/>
            <w:bookmarkEnd w:id="174"/>
            <w:bookmarkEnd w:id="175"/>
            <w:bookmarkEnd w:id="176"/>
            <w:bookmarkEnd w:id="177"/>
            <w:r w:rsidR="00231321" w:rsidRPr="00231321">
              <w:rPr>
                <w:rStyle w:val="a5"/>
                <w:sz w:val="20"/>
                <w:szCs w:val="20"/>
              </w:rPr>
              <w:footnoteReference w:id="60"/>
            </w:r>
          </w:p>
        </w:tc>
        <w:tc>
          <w:tcPr>
            <w:tcW w:w="3970" w:type="dxa"/>
            <w:gridSpan w:val="6"/>
          </w:tcPr>
          <w:p w:rsidR="00804145" w:rsidRPr="00231321" w:rsidRDefault="00804145" w:rsidP="006A297E">
            <w:pPr>
              <w:pStyle w:val="1d"/>
              <w:jc w:val="center"/>
              <w:rPr>
                <w:sz w:val="20"/>
                <w:szCs w:val="20"/>
              </w:rPr>
            </w:pPr>
            <w:r w:rsidRPr="00231321">
              <w:rPr>
                <w:sz w:val="20"/>
                <w:szCs w:val="20"/>
              </w:rPr>
              <w:t>10 долл. США за внесение изменений в одну строку  Ведомости банковского контроля</w:t>
            </w:r>
          </w:p>
        </w:tc>
      </w:tr>
      <w:tr w:rsidR="00231321" w:rsidRPr="00231321" w:rsidTr="00925833">
        <w:tc>
          <w:tcPr>
            <w:tcW w:w="6520" w:type="dxa"/>
            <w:tcBorders>
              <w:left w:val="nil"/>
              <w:right w:val="nil"/>
            </w:tcBorders>
          </w:tcPr>
          <w:p w:rsidR="00804145" w:rsidRPr="00231321" w:rsidRDefault="00804145" w:rsidP="006A297E">
            <w:pPr>
              <w:autoSpaceDE w:val="0"/>
              <w:autoSpaceDN w:val="0"/>
              <w:jc w:val="both"/>
              <w:rPr>
                <w:sz w:val="20"/>
                <w:szCs w:val="20"/>
              </w:rPr>
            </w:pPr>
          </w:p>
        </w:tc>
        <w:tc>
          <w:tcPr>
            <w:tcW w:w="3970" w:type="dxa"/>
            <w:gridSpan w:val="6"/>
            <w:tcBorders>
              <w:left w:val="nil"/>
              <w:right w:val="nil"/>
            </w:tcBorders>
          </w:tcPr>
          <w:p w:rsidR="00804145" w:rsidRPr="00231321" w:rsidRDefault="00804145" w:rsidP="006A297E">
            <w:pPr>
              <w:numPr>
                <w:ilvl w:val="12"/>
                <w:numId w:val="0"/>
              </w:numPr>
              <w:tabs>
                <w:tab w:val="left" w:pos="360"/>
              </w:tabs>
              <w:jc w:val="center"/>
              <w:rPr>
                <w:sz w:val="20"/>
                <w:szCs w:val="20"/>
              </w:rPr>
            </w:pPr>
          </w:p>
        </w:tc>
      </w:tr>
      <w:tr w:rsidR="00231321" w:rsidRPr="00231321" w:rsidTr="00925833">
        <w:tc>
          <w:tcPr>
            <w:tcW w:w="10490" w:type="dxa"/>
            <w:gridSpan w:val="7"/>
            <w:tcBorders>
              <w:top w:val="nil"/>
            </w:tcBorders>
          </w:tcPr>
          <w:p w:rsidR="00804145" w:rsidRPr="00231321" w:rsidRDefault="00804145" w:rsidP="006A297E">
            <w:pPr>
              <w:numPr>
                <w:ilvl w:val="12"/>
                <w:numId w:val="0"/>
              </w:numPr>
              <w:tabs>
                <w:tab w:val="left" w:pos="360"/>
              </w:tabs>
              <w:jc w:val="center"/>
              <w:rPr>
                <w:b/>
                <w:bCs/>
                <w:sz w:val="20"/>
                <w:szCs w:val="20"/>
              </w:rPr>
            </w:pPr>
            <w:r w:rsidRPr="00231321">
              <w:rPr>
                <w:b/>
                <w:bCs/>
                <w:sz w:val="20"/>
                <w:szCs w:val="20"/>
              </w:rPr>
              <w:t>ДОПОЛНИТЕЛЬНЫЕ УСЛУГИ</w:t>
            </w:r>
          </w:p>
        </w:tc>
      </w:tr>
      <w:tr w:rsidR="00231321" w:rsidRPr="00231321" w:rsidTr="00925833">
        <w:tc>
          <w:tcPr>
            <w:tcW w:w="6520" w:type="dxa"/>
            <w:tcBorders>
              <w:top w:val="nil"/>
            </w:tcBorders>
          </w:tcPr>
          <w:p w:rsidR="00804145" w:rsidRPr="00231321" w:rsidRDefault="00804145" w:rsidP="006A297E">
            <w:pPr>
              <w:autoSpaceDE w:val="0"/>
              <w:autoSpaceDN w:val="0"/>
              <w:jc w:val="both"/>
              <w:rPr>
                <w:sz w:val="20"/>
                <w:szCs w:val="20"/>
              </w:rPr>
            </w:pPr>
            <w:r w:rsidRPr="00231321">
              <w:rPr>
                <w:sz w:val="20"/>
                <w:szCs w:val="20"/>
              </w:rPr>
              <w:t>Направление по указанному клиентом адресу выписок, справок и других документов Банка по операциям клиента</w:t>
            </w:r>
            <w:r w:rsidRPr="00231321">
              <w:rPr>
                <w:rStyle w:val="a5"/>
                <w:sz w:val="20"/>
                <w:szCs w:val="20"/>
              </w:rPr>
              <w:footnoteReference w:id="61"/>
            </w:r>
          </w:p>
        </w:tc>
        <w:tc>
          <w:tcPr>
            <w:tcW w:w="3970" w:type="dxa"/>
            <w:gridSpan w:val="6"/>
          </w:tcPr>
          <w:p w:rsidR="00804145" w:rsidRPr="00231321" w:rsidRDefault="00804145" w:rsidP="006A297E">
            <w:pPr>
              <w:numPr>
                <w:ilvl w:val="12"/>
                <w:numId w:val="0"/>
              </w:numPr>
              <w:tabs>
                <w:tab w:val="left" w:pos="360"/>
              </w:tabs>
              <w:jc w:val="center"/>
              <w:rPr>
                <w:sz w:val="20"/>
                <w:szCs w:val="20"/>
              </w:rPr>
            </w:pPr>
            <w:r w:rsidRPr="00231321">
              <w:rPr>
                <w:sz w:val="20"/>
                <w:szCs w:val="20"/>
              </w:rPr>
              <w:t xml:space="preserve">200 руб. </w:t>
            </w:r>
            <w:r w:rsidRPr="00231321">
              <w:rPr>
                <w:sz w:val="20"/>
                <w:szCs w:val="20"/>
                <w:vertAlign w:val="superscript"/>
              </w:rPr>
              <w:t>(НДС)</w:t>
            </w:r>
            <w:r w:rsidRPr="00231321">
              <w:rPr>
                <w:rStyle w:val="a5"/>
                <w:sz w:val="20"/>
                <w:szCs w:val="20"/>
              </w:rPr>
              <w:t xml:space="preserve"> </w:t>
            </w:r>
          </w:p>
        </w:tc>
      </w:tr>
      <w:tr w:rsidR="00231321" w:rsidRPr="00231321" w:rsidTr="00925833">
        <w:tc>
          <w:tcPr>
            <w:tcW w:w="6520" w:type="dxa"/>
            <w:tcBorders>
              <w:left w:val="nil"/>
              <w:right w:val="nil"/>
            </w:tcBorders>
          </w:tcPr>
          <w:p w:rsidR="00804145" w:rsidRPr="00231321" w:rsidRDefault="00804145" w:rsidP="0035782B">
            <w:pPr>
              <w:autoSpaceDE w:val="0"/>
              <w:autoSpaceDN w:val="0"/>
              <w:jc w:val="both"/>
              <w:rPr>
                <w:sz w:val="20"/>
                <w:szCs w:val="20"/>
              </w:rPr>
            </w:pPr>
          </w:p>
        </w:tc>
        <w:tc>
          <w:tcPr>
            <w:tcW w:w="3970" w:type="dxa"/>
            <w:gridSpan w:val="6"/>
            <w:tcBorders>
              <w:left w:val="nil"/>
              <w:right w:val="nil"/>
            </w:tcBorders>
          </w:tcPr>
          <w:p w:rsidR="00804145" w:rsidRPr="00231321" w:rsidRDefault="00804145" w:rsidP="0035782B">
            <w:pPr>
              <w:numPr>
                <w:ilvl w:val="12"/>
                <w:numId w:val="0"/>
              </w:numPr>
              <w:tabs>
                <w:tab w:val="left" w:pos="360"/>
              </w:tabs>
              <w:jc w:val="center"/>
              <w:rPr>
                <w:sz w:val="20"/>
                <w:szCs w:val="20"/>
              </w:rPr>
            </w:pPr>
          </w:p>
        </w:tc>
      </w:tr>
      <w:tr w:rsidR="00231321" w:rsidRPr="00231321" w:rsidTr="00925833">
        <w:tc>
          <w:tcPr>
            <w:tcW w:w="10490" w:type="dxa"/>
            <w:gridSpan w:val="7"/>
            <w:tcBorders>
              <w:top w:val="single" w:sz="4" w:space="0" w:color="auto"/>
            </w:tcBorders>
            <w:vAlign w:val="center"/>
          </w:tcPr>
          <w:p w:rsidR="00804145" w:rsidRPr="00231321" w:rsidRDefault="00804145" w:rsidP="0035782B">
            <w:pPr>
              <w:numPr>
                <w:ilvl w:val="12"/>
                <w:numId w:val="0"/>
              </w:numPr>
              <w:tabs>
                <w:tab w:val="left" w:pos="360"/>
              </w:tabs>
              <w:jc w:val="center"/>
              <w:rPr>
                <w:sz w:val="20"/>
                <w:szCs w:val="20"/>
              </w:rPr>
            </w:pPr>
            <w:r w:rsidRPr="00231321">
              <w:rPr>
                <w:b/>
                <w:bCs/>
                <w:kern w:val="32"/>
              </w:rPr>
              <w:t>ТОРГОВОЕ ФИНАНСИРОВАНИЕ И ДОКУМЕНТАРНЫЕ ОПЕРАЦИИ</w:t>
            </w:r>
            <w:r w:rsidRPr="00231321">
              <w:rPr>
                <w:rStyle w:val="a5"/>
                <w:b/>
                <w:bCs/>
                <w:kern w:val="32"/>
              </w:rPr>
              <w:footnoteReference w:id="62"/>
            </w:r>
          </w:p>
        </w:tc>
      </w:tr>
      <w:tr w:rsidR="00231321" w:rsidRPr="00231321" w:rsidTr="00925833">
        <w:tc>
          <w:tcPr>
            <w:tcW w:w="6520" w:type="dxa"/>
            <w:tcBorders>
              <w:top w:val="nil"/>
            </w:tcBorders>
          </w:tcPr>
          <w:p w:rsidR="00804145" w:rsidRPr="00231321" w:rsidRDefault="00804145" w:rsidP="0035782B">
            <w:pPr>
              <w:rPr>
                <w:b/>
                <w:sz w:val="20"/>
                <w:szCs w:val="20"/>
              </w:rPr>
            </w:pPr>
            <w:r w:rsidRPr="00231321">
              <w:rPr>
                <w:b/>
                <w:iCs/>
                <w:sz w:val="20"/>
                <w:szCs w:val="20"/>
              </w:rPr>
              <w:t>АККРЕДИТИВЫ</w:t>
            </w:r>
          </w:p>
        </w:tc>
        <w:tc>
          <w:tcPr>
            <w:tcW w:w="3970" w:type="dxa"/>
            <w:gridSpan w:val="6"/>
          </w:tcPr>
          <w:p w:rsidR="00804145" w:rsidRPr="00231321" w:rsidRDefault="00804145" w:rsidP="0035782B">
            <w:pPr>
              <w:numPr>
                <w:ilvl w:val="12"/>
                <w:numId w:val="0"/>
              </w:numPr>
              <w:autoSpaceDE w:val="0"/>
              <w:autoSpaceDN w:val="0"/>
              <w:jc w:val="center"/>
              <w:rPr>
                <w:sz w:val="20"/>
                <w:szCs w:val="20"/>
              </w:rPr>
            </w:pPr>
          </w:p>
        </w:tc>
      </w:tr>
      <w:tr w:rsidR="00231321" w:rsidRPr="00231321" w:rsidTr="00925833">
        <w:tc>
          <w:tcPr>
            <w:tcW w:w="6520" w:type="dxa"/>
            <w:tcBorders>
              <w:top w:val="nil"/>
            </w:tcBorders>
          </w:tcPr>
          <w:p w:rsidR="00804145" w:rsidRPr="00231321" w:rsidRDefault="00804145" w:rsidP="0035782B">
            <w:pPr>
              <w:ind w:firstLine="567"/>
              <w:rPr>
                <w:b/>
                <w:i/>
                <w:sz w:val="20"/>
                <w:szCs w:val="20"/>
              </w:rPr>
            </w:pPr>
            <w:r w:rsidRPr="00231321">
              <w:rPr>
                <w:b/>
                <w:i/>
                <w:iCs/>
                <w:sz w:val="20"/>
                <w:szCs w:val="20"/>
              </w:rPr>
              <w:t>Для международных расчетов</w:t>
            </w:r>
          </w:p>
        </w:tc>
        <w:tc>
          <w:tcPr>
            <w:tcW w:w="3970" w:type="dxa"/>
            <w:gridSpan w:val="6"/>
          </w:tcPr>
          <w:p w:rsidR="00804145" w:rsidRPr="00231321" w:rsidRDefault="00804145" w:rsidP="0035782B">
            <w:pPr>
              <w:numPr>
                <w:ilvl w:val="12"/>
                <w:numId w:val="0"/>
              </w:numPr>
              <w:autoSpaceDE w:val="0"/>
              <w:autoSpaceDN w:val="0"/>
              <w:jc w:val="center"/>
              <w:rPr>
                <w:sz w:val="20"/>
                <w:szCs w:val="20"/>
              </w:rPr>
            </w:pPr>
          </w:p>
        </w:tc>
      </w:tr>
      <w:tr w:rsidR="00231321" w:rsidRPr="00231321" w:rsidTr="00925833">
        <w:tc>
          <w:tcPr>
            <w:tcW w:w="6520" w:type="dxa"/>
            <w:tcBorders>
              <w:top w:val="nil"/>
            </w:tcBorders>
          </w:tcPr>
          <w:p w:rsidR="00804145" w:rsidRPr="00231321" w:rsidRDefault="00804145" w:rsidP="0035782B">
            <w:pPr>
              <w:rPr>
                <w:sz w:val="20"/>
                <w:szCs w:val="20"/>
              </w:rPr>
            </w:pPr>
            <w:r w:rsidRPr="00231321">
              <w:rPr>
                <w:sz w:val="20"/>
                <w:szCs w:val="20"/>
              </w:rPr>
              <w:t>Оформление документов на открытие аккредитива</w:t>
            </w:r>
          </w:p>
        </w:tc>
        <w:tc>
          <w:tcPr>
            <w:tcW w:w="3970" w:type="dxa"/>
            <w:gridSpan w:val="6"/>
          </w:tcPr>
          <w:p w:rsidR="00804145" w:rsidRPr="00231321" w:rsidRDefault="00804145" w:rsidP="0035782B">
            <w:pPr>
              <w:jc w:val="center"/>
              <w:rPr>
                <w:sz w:val="20"/>
                <w:szCs w:val="20"/>
              </w:rPr>
            </w:pPr>
            <w:r w:rsidRPr="00231321">
              <w:rPr>
                <w:sz w:val="20"/>
                <w:szCs w:val="20"/>
              </w:rPr>
              <w:t>бесплатно</w:t>
            </w:r>
          </w:p>
        </w:tc>
      </w:tr>
      <w:tr w:rsidR="00231321" w:rsidRPr="00231321" w:rsidTr="00925833">
        <w:tc>
          <w:tcPr>
            <w:tcW w:w="6520" w:type="dxa"/>
            <w:tcBorders>
              <w:top w:val="nil"/>
            </w:tcBorders>
            <w:vAlign w:val="center"/>
          </w:tcPr>
          <w:p w:rsidR="00804145" w:rsidRPr="00231321" w:rsidRDefault="00804145" w:rsidP="0035782B">
            <w:pPr>
              <w:rPr>
                <w:sz w:val="20"/>
                <w:szCs w:val="20"/>
              </w:rPr>
            </w:pPr>
            <w:r w:rsidRPr="00231321">
              <w:rPr>
                <w:sz w:val="20"/>
                <w:szCs w:val="20"/>
              </w:rPr>
              <w:t>Открытие, увеличение суммы, продление срока действия аккредитива, в т.ч. с отсрочкой платежа, предоставленной получателем (бенефициаром):</w:t>
            </w:r>
          </w:p>
        </w:tc>
        <w:tc>
          <w:tcPr>
            <w:tcW w:w="3970" w:type="dxa"/>
            <w:gridSpan w:val="6"/>
            <w:vAlign w:val="center"/>
          </w:tcPr>
          <w:p w:rsidR="00804145" w:rsidRPr="00231321" w:rsidRDefault="00804145" w:rsidP="0035782B">
            <w:pPr>
              <w:jc w:val="center"/>
              <w:rPr>
                <w:sz w:val="20"/>
                <w:szCs w:val="20"/>
              </w:rPr>
            </w:pPr>
          </w:p>
        </w:tc>
      </w:tr>
      <w:tr w:rsidR="00231321" w:rsidRPr="00231321" w:rsidTr="00925833">
        <w:tc>
          <w:tcPr>
            <w:tcW w:w="6520" w:type="dxa"/>
            <w:tcBorders>
              <w:top w:val="single" w:sz="4" w:space="0" w:color="auto"/>
            </w:tcBorders>
            <w:vAlign w:val="center"/>
          </w:tcPr>
          <w:p w:rsidR="00804145" w:rsidRPr="00231321" w:rsidRDefault="00804145" w:rsidP="001C34CA">
            <w:pPr>
              <w:pStyle w:val="aff8"/>
              <w:numPr>
                <w:ilvl w:val="0"/>
                <w:numId w:val="17"/>
              </w:numPr>
              <w:rPr>
                <w:sz w:val="20"/>
                <w:szCs w:val="20"/>
              </w:rPr>
            </w:pPr>
            <w:r w:rsidRPr="00231321">
              <w:rPr>
                <w:sz w:val="20"/>
                <w:szCs w:val="20"/>
              </w:rPr>
              <w:t>при формировании покрытия по аккредитиву</w:t>
            </w:r>
            <w:r w:rsidRPr="00231321">
              <w:rPr>
                <w:sz w:val="20"/>
                <w:szCs w:val="20"/>
                <w:vertAlign w:val="superscript"/>
              </w:rPr>
              <w:footnoteReference w:id="63"/>
            </w:r>
          </w:p>
          <w:p w:rsidR="00804145" w:rsidRPr="00231321" w:rsidRDefault="00804145" w:rsidP="0035782B">
            <w:pPr>
              <w:pStyle w:val="aff8"/>
              <w:rPr>
                <w:sz w:val="20"/>
                <w:szCs w:val="20"/>
              </w:rPr>
            </w:pPr>
            <w:r w:rsidRPr="00231321">
              <w:rPr>
                <w:sz w:val="20"/>
                <w:szCs w:val="20"/>
              </w:rPr>
              <w:t>при сумме аккредитива:</w:t>
            </w:r>
          </w:p>
        </w:tc>
        <w:tc>
          <w:tcPr>
            <w:tcW w:w="3970" w:type="dxa"/>
            <w:gridSpan w:val="6"/>
            <w:tcBorders>
              <w:top w:val="single" w:sz="4" w:space="0" w:color="auto"/>
            </w:tcBorders>
            <w:vAlign w:val="center"/>
          </w:tcPr>
          <w:p w:rsidR="00804145" w:rsidRPr="00231321" w:rsidRDefault="00804145" w:rsidP="0035782B">
            <w:pPr>
              <w:jc w:val="center"/>
              <w:rPr>
                <w:sz w:val="20"/>
                <w:szCs w:val="20"/>
              </w:rPr>
            </w:pPr>
          </w:p>
        </w:tc>
      </w:tr>
      <w:tr w:rsidR="00231321" w:rsidRPr="00231321" w:rsidTr="00925833">
        <w:tc>
          <w:tcPr>
            <w:tcW w:w="6520" w:type="dxa"/>
            <w:tcBorders>
              <w:top w:val="nil"/>
            </w:tcBorders>
            <w:vAlign w:val="center"/>
          </w:tcPr>
          <w:p w:rsidR="00804145" w:rsidRPr="00231321" w:rsidRDefault="00804145" w:rsidP="0035782B">
            <w:pPr>
              <w:ind w:firstLine="1134"/>
              <w:rPr>
                <w:sz w:val="20"/>
                <w:szCs w:val="20"/>
              </w:rPr>
            </w:pPr>
            <w:r w:rsidRPr="00231321">
              <w:rPr>
                <w:sz w:val="20"/>
                <w:szCs w:val="20"/>
              </w:rPr>
              <w:t xml:space="preserve">- до 1 млн. долл. США </w:t>
            </w:r>
          </w:p>
        </w:tc>
        <w:tc>
          <w:tcPr>
            <w:tcW w:w="3970" w:type="dxa"/>
            <w:gridSpan w:val="6"/>
            <w:vAlign w:val="center"/>
          </w:tcPr>
          <w:p w:rsidR="00804145" w:rsidRPr="00231321" w:rsidRDefault="00804145" w:rsidP="0035782B">
            <w:pPr>
              <w:jc w:val="center"/>
              <w:rPr>
                <w:sz w:val="20"/>
                <w:szCs w:val="20"/>
              </w:rPr>
            </w:pPr>
            <w:r w:rsidRPr="00231321">
              <w:rPr>
                <w:sz w:val="20"/>
                <w:szCs w:val="20"/>
              </w:rPr>
              <w:t>0,8% годовых, min 200 долл. США</w:t>
            </w:r>
          </w:p>
          <w:p w:rsidR="00804145" w:rsidRPr="00231321" w:rsidRDefault="00804145" w:rsidP="0035782B">
            <w:pPr>
              <w:jc w:val="center"/>
              <w:rPr>
                <w:sz w:val="20"/>
                <w:szCs w:val="20"/>
              </w:rPr>
            </w:pPr>
            <w:r w:rsidRPr="00231321">
              <w:rPr>
                <w:sz w:val="20"/>
                <w:szCs w:val="20"/>
              </w:rPr>
              <w:t>за квартал или его часть</w:t>
            </w:r>
          </w:p>
        </w:tc>
      </w:tr>
      <w:tr w:rsidR="00231321" w:rsidRPr="00231321" w:rsidTr="00925833">
        <w:tc>
          <w:tcPr>
            <w:tcW w:w="6520" w:type="dxa"/>
            <w:tcBorders>
              <w:top w:val="nil"/>
            </w:tcBorders>
          </w:tcPr>
          <w:p w:rsidR="00804145" w:rsidRPr="00231321" w:rsidRDefault="00804145" w:rsidP="0035782B">
            <w:pPr>
              <w:ind w:firstLine="1134"/>
              <w:rPr>
                <w:sz w:val="20"/>
                <w:szCs w:val="20"/>
              </w:rPr>
            </w:pPr>
            <w:r w:rsidRPr="00231321">
              <w:rPr>
                <w:sz w:val="20"/>
                <w:szCs w:val="20"/>
              </w:rPr>
              <w:t>- 1 млн. долл. США и более</w:t>
            </w:r>
          </w:p>
        </w:tc>
        <w:tc>
          <w:tcPr>
            <w:tcW w:w="3970" w:type="dxa"/>
            <w:gridSpan w:val="6"/>
          </w:tcPr>
          <w:p w:rsidR="00804145" w:rsidRPr="00231321" w:rsidRDefault="00804145" w:rsidP="0035782B">
            <w:pPr>
              <w:jc w:val="center"/>
              <w:rPr>
                <w:sz w:val="20"/>
                <w:szCs w:val="20"/>
              </w:rPr>
            </w:pPr>
            <w:r w:rsidRPr="00231321">
              <w:rPr>
                <w:sz w:val="20"/>
                <w:szCs w:val="20"/>
              </w:rPr>
              <w:t>на договорной основе</w:t>
            </w:r>
          </w:p>
        </w:tc>
      </w:tr>
      <w:tr w:rsidR="00231321" w:rsidRPr="00231321" w:rsidTr="00925833">
        <w:tc>
          <w:tcPr>
            <w:tcW w:w="6520" w:type="dxa"/>
            <w:tcBorders>
              <w:top w:val="nil"/>
            </w:tcBorders>
          </w:tcPr>
          <w:p w:rsidR="00804145" w:rsidRPr="00231321" w:rsidRDefault="00804145" w:rsidP="001C34CA">
            <w:pPr>
              <w:pStyle w:val="aff8"/>
              <w:numPr>
                <w:ilvl w:val="0"/>
                <w:numId w:val="18"/>
              </w:numPr>
              <w:rPr>
                <w:sz w:val="20"/>
                <w:szCs w:val="20"/>
              </w:rPr>
            </w:pPr>
            <w:r w:rsidRPr="00231321">
              <w:rPr>
                <w:sz w:val="20"/>
                <w:szCs w:val="20"/>
              </w:rPr>
              <w:t>без формирования покрытия по аккредитиву (непокрытый аккредитив)</w:t>
            </w:r>
          </w:p>
        </w:tc>
        <w:tc>
          <w:tcPr>
            <w:tcW w:w="3970" w:type="dxa"/>
            <w:gridSpan w:val="6"/>
          </w:tcPr>
          <w:p w:rsidR="00804145" w:rsidRPr="00231321" w:rsidRDefault="00804145" w:rsidP="0035782B">
            <w:pPr>
              <w:jc w:val="center"/>
              <w:rPr>
                <w:sz w:val="20"/>
                <w:szCs w:val="20"/>
              </w:rPr>
            </w:pPr>
            <w:r w:rsidRPr="00231321">
              <w:rPr>
                <w:sz w:val="20"/>
                <w:szCs w:val="20"/>
              </w:rPr>
              <w:t>на договорной основе</w:t>
            </w:r>
          </w:p>
        </w:tc>
      </w:tr>
      <w:tr w:rsidR="00231321" w:rsidRPr="00231321" w:rsidTr="00925833">
        <w:tc>
          <w:tcPr>
            <w:tcW w:w="6520" w:type="dxa"/>
            <w:tcBorders>
              <w:top w:val="nil"/>
            </w:tcBorders>
          </w:tcPr>
          <w:p w:rsidR="00804145" w:rsidRPr="00231321" w:rsidRDefault="00804145" w:rsidP="0035782B">
            <w:pPr>
              <w:rPr>
                <w:sz w:val="20"/>
                <w:szCs w:val="20"/>
              </w:rPr>
            </w:pPr>
            <w:r w:rsidRPr="00231321">
              <w:rPr>
                <w:sz w:val="20"/>
                <w:szCs w:val="20"/>
              </w:rPr>
              <w:t>Открытие, увеличение суммы, продление срока действия аккредитива с подтверждением и/или отсрочкой платежа, предоставленной банком-контрагентом (в т. ч. под покрытие ЭКА):</w:t>
            </w:r>
          </w:p>
        </w:tc>
        <w:tc>
          <w:tcPr>
            <w:tcW w:w="3970" w:type="dxa"/>
            <w:gridSpan w:val="6"/>
          </w:tcPr>
          <w:p w:rsidR="00804145" w:rsidRPr="00231321" w:rsidRDefault="00804145" w:rsidP="0035782B">
            <w:pPr>
              <w:jc w:val="center"/>
              <w:rPr>
                <w:sz w:val="20"/>
                <w:szCs w:val="20"/>
              </w:rPr>
            </w:pPr>
          </w:p>
        </w:tc>
      </w:tr>
      <w:tr w:rsidR="00231321" w:rsidRPr="00231321" w:rsidTr="00925833">
        <w:tc>
          <w:tcPr>
            <w:tcW w:w="6520" w:type="dxa"/>
            <w:tcBorders>
              <w:top w:val="single" w:sz="4" w:space="0" w:color="auto"/>
            </w:tcBorders>
          </w:tcPr>
          <w:p w:rsidR="00804145" w:rsidRPr="00231321" w:rsidRDefault="00804145" w:rsidP="001C34CA">
            <w:pPr>
              <w:pStyle w:val="aff8"/>
              <w:numPr>
                <w:ilvl w:val="0"/>
                <w:numId w:val="18"/>
              </w:numPr>
              <w:rPr>
                <w:sz w:val="20"/>
                <w:szCs w:val="20"/>
              </w:rPr>
            </w:pPr>
            <w:r w:rsidRPr="00231321">
              <w:rPr>
                <w:sz w:val="20"/>
                <w:szCs w:val="20"/>
              </w:rPr>
              <w:t>при формировании покрытия по аккредитиву</w:t>
            </w:r>
            <w:r w:rsidRPr="00231321">
              <w:rPr>
                <w:sz w:val="20"/>
                <w:szCs w:val="20"/>
                <w:vertAlign w:val="superscript"/>
              </w:rPr>
              <w:footnoteReference w:id="64"/>
            </w:r>
            <w:r w:rsidRPr="00231321">
              <w:rPr>
                <w:sz w:val="20"/>
                <w:szCs w:val="20"/>
              </w:rPr>
              <w:t>:</w:t>
            </w:r>
          </w:p>
          <w:p w:rsidR="00804145" w:rsidRPr="00231321" w:rsidRDefault="00804145" w:rsidP="0035782B">
            <w:pPr>
              <w:pStyle w:val="aff8"/>
              <w:rPr>
                <w:sz w:val="20"/>
                <w:szCs w:val="20"/>
              </w:rPr>
            </w:pPr>
            <w:r w:rsidRPr="00231321">
              <w:rPr>
                <w:sz w:val="20"/>
                <w:szCs w:val="20"/>
              </w:rPr>
              <w:t>при сумме аккредитива</w:t>
            </w:r>
          </w:p>
        </w:tc>
        <w:tc>
          <w:tcPr>
            <w:tcW w:w="3970" w:type="dxa"/>
            <w:gridSpan w:val="6"/>
            <w:tcBorders>
              <w:top w:val="single" w:sz="4" w:space="0" w:color="auto"/>
            </w:tcBorders>
          </w:tcPr>
          <w:p w:rsidR="00804145" w:rsidRPr="00231321" w:rsidRDefault="00804145" w:rsidP="0035782B">
            <w:pPr>
              <w:jc w:val="center"/>
              <w:rPr>
                <w:sz w:val="20"/>
                <w:szCs w:val="20"/>
              </w:rPr>
            </w:pPr>
          </w:p>
        </w:tc>
      </w:tr>
      <w:tr w:rsidR="00231321" w:rsidRPr="00231321" w:rsidTr="00925833">
        <w:tc>
          <w:tcPr>
            <w:tcW w:w="6520" w:type="dxa"/>
            <w:tcBorders>
              <w:top w:val="nil"/>
            </w:tcBorders>
            <w:vAlign w:val="center"/>
          </w:tcPr>
          <w:p w:rsidR="00804145" w:rsidRPr="00231321" w:rsidRDefault="00804145" w:rsidP="0035782B">
            <w:pPr>
              <w:ind w:firstLine="1134"/>
              <w:rPr>
                <w:sz w:val="20"/>
                <w:szCs w:val="20"/>
              </w:rPr>
            </w:pPr>
            <w:r w:rsidRPr="00231321">
              <w:rPr>
                <w:sz w:val="20"/>
                <w:szCs w:val="20"/>
              </w:rPr>
              <w:t>- до 1 млн. долл. США</w:t>
            </w:r>
          </w:p>
        </w:tc>
        <w:tc>
          <w:tcPr>
            <w:tcW w:w="3970" w:type="dxa"/>
            <w:gridSpan w:val="6"/>
            <w:vAlign w:val="center"/>
          </w:tcPr>
          <w:p w:rsidR="00804145" w:rsidRPr="00231321" w:rsidRDefault="00804145" w:rsidP="0035782B">
            <w:pPr>
              <w:jc w:val="center"/>
              <w:rPr>
                <w:sz w:val="20"/>
                <w:szCs w:val="20"/>
              </w:rPr>
            </w:pPr>
            <w:r w:rsidRPr="00231321">
              <w:rPr>
                <w:sz w:val="20"/>
                <w:szCs w:val="20"/>
              </w:rPr>
              <w:t>1,0% годовых, min 300 долл. США</w:t>
            </w:r>
          </w:p>
          <w:p w:rsidR="00804145" w:rsidRPr="00231321" w:rsidRDefault="00804145" w:rsidP="0035782B">
            <w:pPr>
              <w:jc w:val="center"/>
              <w:rPr>
                <w:sz w:val="20"/>
                <w:szCs w:val="20"/>
              </w:rPr>
            </w:pPr>
            <w:r w:rsidRPr="00231321">
              <w:rPr>
                <w:sz w:val="20"/>
                <w:szCs w:val="20"/>
              </w:rPr>
              <w:t>за квартал или его часть</w:t>
            </w:r>
          </w:p>
        </w:tc>
      </w:tr>
      <w:tr w:rsidR="00231321" w:rsidRPr="00231321" w:rsidTr="00925833">
        <w:tc>
          <w:tcPr>
            <w:tcW w:w="6520" w:type="dxa"/>
            <w:tcBorders>
              <w:top w:val="nil"/>
            </w:tcBorders>
          </w:tcPr>
          <w:p w:rsidR="00804145" w:rsidRPr="00231321" w:rsidRDefault="00804145" w:rsidP="0035782B">
            <w:pPr>
              <w:ind w:firstLine="1134"/>
              <w:rPr>
                <w:sz w:val="20"/>
                <w:szCs w:val="20"/>
              </w:rPr>
            </w:pPr>
            <w:r w:rsidRPr="00231321">
              <w:rPr>
                <w:sz w:val="20"/>
                <w:szCs w:val="20"/>
              </w:rPr>
              <w:t>- 1 млн. долл. США и более</w:t>
            </w:r>
          </w:p>
        </w:tc>
        <w:tc>
          <w:tcPr>
            <w:tcW w:w="3970" w:type="dxa"/>
            <w:gridSpan w:val="6"/>
          </w:tcPr>
          <w:p w:rsidR="00804145" w:rsidRPr="00231321" w:rsidRDefault="00804145" w:rsidP="0035782B">
            <w:pPr>
              <w:jc w:val="center"/>
              <w:rPr>
                <w:sz w:val="20"/>
                <w:szCs w:val="20"/>
              </w:rPr>
            </w:pPr>
            <w:r w:rsidRPr="00231321">
              <w:rPr>
                <w:sz w:val="20"/>
                <w:szCs w:val="20"/>
              </w:rPr>
              <w:t>на договорной основе</w:t>
            </w:r>
            <w:r w:rsidRPr="00231321">
              <w:rPr>
                <w:sz w:val="20"/>
                <w:szCs w:val="20"/>
                <w:vertAlign w:val="superscript"/>
              </w:rPr>
              <w:footnoteReference w:id="65"/>
            </w:r>
          </w:p>
        </w:tc>
      </w:tr>
      <w:tr w:rsidR="00231321" w:rsidRPr="00231321" w:rsidTr="00925833">
        <w:tc>
          <w:tcPr>
            <w:tcW w:w="6520" w:type="dxa"/>
            <w:tcBorders>
              <w:top w:val="nil"/>
            </w:tcBorders>
          </w:tcPr>
          <w:p w:rsidR="00804145" w:rsidRPr="00231321" w:rsidRDefault="00804145" w:rsidP="001C34CA">
            <w:pPr>
              <w:pStyle w:val="aff8"/>
              <w:numPr>
                <w:ilvl w:val="0"/>
                <w:numId w:val="18"/>
              </w:numPr>
              <w:rPr>
                <w:sz w:val="20"/>
                <w:szCs w:val="20"/>
              </w:rPr>
            </w:pPr>
            <w:r w:rsidRPr="00231321">
              <w:rPr>
                <w:sz w:val="20"/>
                <w:szCs w:val="20"/>
              </w:rPr>
              <w:t>без формирования покрытия по аккредитиву (непокрытый аккредитив)</w:t>
            </w:r>
          </w:p>
        </w:tc>
        <w:tc>
          <w:tcPr>
            <w:tcW w:w="3970" w:type="dxa"/>
            <w:gridSpan w:val="6"/>
          </w:tcPr>
          <w:p w:rsidR="00804145" w:rsidRPr="00231321" w:rsidRDefault="00804145" w:rsidP="0035782B">
            <w:pPr>
              <w:jc w:val="center"/>
              <w:rPr>
                <w:sz w:val="20"/>
                <w:szCs w:val="20"/>
              </w:rPr>
            </w:pPr>
            <w:r w:rsidRPr="00231321">
              <w:rPr>
                <w:sz w:val="20"/>
                <w:szCs w:val="20"/>
              </w:rPr>
              <w:t>на договорной основе</w:t>
            </w:r>
          </w:p>
        </w:tc>
      </w:tr>
      <w:tr w:rsidR="00231321" w:rsidRPr="00231321" w:rsidTr="00925833">
        <w:tc>
          <w:tcPr>
            <w:tcW w:w="6520" w:type="dxa"/>
            <w:tcBorders>
              <w:top w:val="nil"/>
            </w:tcBorders>
          </w:tcPr>
          <w:p w:rsidR="00804145" w:rsidRPr="00231321" w:rsidRDefault="00804145" w:rsidP="0035782B">
            <w:pPr>
              <w:rPr>
                <w:sz w:val="20"/>
                <w:szCs w:val="20"/>
              </w:rPr>
            </w:pPr>
            <w:r w:rsidRPr="00231321">
              <w:rPr>
                <w:sz w:val="20"/>
                <w:szCs w:val="20"/>
              </w:rPr>
              <w:t>Привлечение финансирования на международном рынке (в т.ч. под покрытие ЭКА)</w:t>
            </w:r>
          </w:p>
        </w:tc>
        <w:tc>
          <w:tcPr>
            <w:tcW w:w="3970" w:type="dxa"/>
            <w:gridSpan w:val="6"/>
          </w:tcPr>
          <w:p w:rsidR="00804145" w:rsidRPr="00231321" w:rsidRDefault="00804145" w:rsidP="0035782B">
            <w:pPr>
              <w:jc w:val="center"/>
              <w:rPr>
                <w:sz w:val="20"/>
                <w:szCs w:val="20"/>
              </w:rPr>
            </w:pPr>
            <w:r w:rsidRPr="00231321">
              <w:rPr>
                <w:sz w:val="20"/>
                <w:szCs w:val="20"/>
              </w:rPr>
              <w:t>на договорной основе</w:t>
            </w:r>
          </w:p>
        </w:tc>
      </w:tr>
      <w:tr w:rsidR="00231321" w:rsidRPr="00231321" w:rsidTr="00925833">
        <w:tc>
          <w:tcPr>
            <w:tcW w:w="6520" w:type="dxa"/>
            <w:tcBorders>
              <w:top w:val="single" w:sz="4" w:space="0" w:color="auto"/>
            </w:tcBorders>
          </w:tcPr>
          <w:p w:rsidR="00804145" w:rsidRPr="00231321" w:rsidRDefault="00804145" w:rsidP="0035782B">
            <w:pPr>
              <w:rPr>
                <w:sz w:val="20"/>
                <w:szCs w:val="20"/>
              </w:rPr>
            </w:pPr>
            <w:r w:rsidRPr="00231321">
              <w:rPr>
                <w:sz w:val="20"/>
                <w:szCs w:val="20"/>
              </w:rPr>
              <w:t>Предварительное авизование аккредитива</w:t>
            </w:r>
          </w:p>
        </w:tc>
        <w:tc>
          <w:tcPr>
            <w:tcW w:w="3970" w:type="dxa"/>
            <w:gridSpan w:val="6"/>
            <w:tcBorders>
              <w:top w:val="single" w:sz="4" w:space="0" w:color="auto"/>
            </w:tcBorders>
          </w:tcPr>
          <w:p w:rsidR="00804145" w:rsidRPr="00231321" w:rsidRDefault="00804145" w:rsidP="0035782B">
            <w:pPr>
              <w:jc w:val="center"/>
              <w:rPr>
                <w:sz w:val="20"/>
                <w:szCs w:val="20"/>
              </w:rPr>
            </w:pPr>
            <w:r w:rsidRPr="00231321">
              <w:rPr>
                <w:sz w:val="20"/>
                <w:szCs w:val="20"/>
              </w:rPr>
              <w:t>50 долл. США</w:t>
            </w:r>
          </w:p>
        </w:tc>
      </w:tr>
      <w:tr w:rsidR="00231321" w:rsidRPr="00231321" w:rsidTr="00925833">
        <w:tc>
          <w:tcPr>
            <w:tcW w:w="6520" w:type="dxa"/>
            <w:tcBorders>
              <w:top w:val="nil"/>
            </w:tcBorders>
          </w:tcPr>
          <w:p w:rsidR="00804145" w:rsidRPr="00231321" w:rsidRDefault="00804145" w:rsidP="0035782B">
            <w:pPr>
              <w:rPr>
                <w:sz w:val="20"/>
                <w:szCs w:val="20"/>
              </w:rPr>
            </w:pPr>
            <w:r w:rsidRPr="00231321">
              <w:rPr>
                <w:sz w:val="20"/>
                <w:szCs w:val="20"/>
              </w:rPr>
              <w:t>Авизование аккредитива, сообщения о переуступке выручки по аккредитиву</w:t>
            </w:r>
          </w:p>
        </w:tc>
        <w:tc>
          <w:tcPr>
            <w:tcW w:w="3970" w:type="dxa"/>
            <w:gridSpan w:val="6"/>
          </w:tcPr>
          <w:p w:rsidR="00804145" w:rsidRPr="00231321" w:rsidRDefault="00804145" w:rsidP="0035782B">
            <w:pPr>
              <w:jc w:val="center"/>
              <w:rPr>
                <w:sz w:val="20"/>
                <w:szCs w:val="20"/>
              </w:rPr>
            </w:pPr>
            <w:r w:rsidRPr="00231321">
              <w:rPr>
                <w:sz w:val="20"/>
                <w:szCs w:val="20"/>
              </w:rPr>
              <w:t>0,1% от суммы,</w:t>
            </w:r>
          </w:p>
          <w:p w:rsidR="00804145" w:rsidRPr="00231321" w:rsidRDefault="00804145" w:rsidP="0035782B">
            <w:pPr>
              <w:jc w:val="center"/>
              <w:rPr>
                <w:sz w:val="20"/>
                <w:szCs w:val="20"/>
              </w:rPr>
            </w:pPr>
            <w:r w:rsidRPr="00231321">
              <w:rPr>
                <w:sz w:val="20"/>
                <w:szCs w:val="20"/>
                <w:lang w:val="en-US"/>
              </w:rPr>
              <w:t>min</w:t>
            </w:r>
            <w:r w:rsidRPr="00231321">
              <w:rPr>
                <w:sz w:val="20"/>
                <w:szCs w:val="20"/>
              </w:rPr>
              <w:t xml:space="preserve"> 50 долл. США, </w:t>
            </w:r>
            <w:r w:rsidRPr="00231321">
              <w:rPr>
                <w:sz w:val="20"/>
                <w:szCs w:val="20"/>
                <w:lang w:val="en-US"/>
              </w:rPr>
              <w:t>max</w:t>
            </w:r>
            <w:r w:rsidRPr="00231321">
              <w:rPr>
                <w:sz w:val="20"/>
                <w:szCs w:val="20"/>
              </w:rPr>
              <w:t xml:space="preserve"> 1000 долл. США</w:t>
            </w:r>
          </w:p>
        </w:tc>
      </w:tr>
      <w:tr w:rsidR="00231321" w:rsidRPr="00231321" w:rsidTr="00925833">
        <w:tc>
          <w:tcPr>
            <w:tcW w:w="6520" w:type="dxa"/>
            <w:tcBorders>
              <w:top w:val="nil"/>
            </w:tcBorders>
          </w:tcPr>
          <w:p w:rsidR="00804145" w:rsidRPr="00231321" w:rsidRDefault="00804145" w:rsidP="0035782B">
            <w:pPr>
              <w:rPr>
                <w:sz w:val="20"/>
                <w:szCs w:val="20"/>
              </w:rPr>
            </w:pPr>
            <w:r w:rsidRPr="00231321">
              <w:rPr>
                <w:sz w:val="20"/>
                <w:szCs w:val="20"/>
              </w:rPr>
              <w:t>Подтверждение аккредитива (выдача рамбурсного обязательства), увеличение суммы и продление срока подтвержденного аккредитива (рамбурсного обязательства):</w:t>
            </w:r>
          </w:p>
        </w:tc>
        <w:tc>
          <w:tcPr>
            <w:tcW w:w="3970" w:type="dxa"/>
            <w:gridSpan w:val="6"/>
          </w:tcPr>
          <w:p w:rsidR="00804145" w:rsidRPr="00231321" w:rsidRDefault="00804145" w:rsidP="0035782B">
            <w:pPr>
              <w:jc w:val="center"/>
              <w:rPr>
                <w:sz w:val="20"/>
                <w:szCs w:val="20"/>
              </w:rPr>
            </w:pPr>
          </w:p>
        </w:tc>
      </w:tr>
      <w:tr w:rsidR="00231321" w:rsidRPr="00231321" w:rsidTr="00925833">
        <w:tc>
          <w:tcPr>
            <w:tcW w:w="6520" w:type="dxa"/>
            <w:tcBorders>
              <w:top w:val="nil"/>
            </w:tcBorders>
          </w:tcPr>
          <w:p w:rsidR="00804145" w:rsidRPr="00231321" w:rsidRDefault="00804145" w:rsidP="001C34CA">
            <w:pPr>
              <w:pStyle w:val="aff8"/>
              <w:numPr>
                <w:ilvl w:val="0"/>
                <w:numId w:val="18"/>
              </w:numPr>
              <w:rPr>
                <w:sz w:val="20"/>
                <w:szCs w:val="20"/>
              </w:rPr>
            </w:pPr>
            <w:r w:rsidRPr="00231321">
              <w:rPr>
                <w:sz w:val="20"/>
                <w:szCs w:val="20"/>
              </w:rPr>
              <w:t>с покрытием/под гарантию ЕБРР либо иных финансовых институтов</w:t>
            </w:r>
          </w:p>
        </w:tc>
        <w:tc>
          <w:tcPr>
            <w:tcW w:w="3970" w:type="dxa"/>
            <w:gridSpan w:val="6"/>
          </w:tcPr>
          <w:p w:rsidR="00804145" w:rsidRPr="00231321" w:rsidRDefault="00804145" w:rsidP="0035782B">
            <w:pPr>
              <w:jc w:val="center"/>
              <w:rPr>
                <w:sz w:val="20"/>
                <w:szCs w:val="20"/>
              </w:rPr>
            </w:pPr>
            <w:r w:rsidRPr="00231321">
              <w:rPr>
                <w:sz w:val="20"/>
                <w:szCs w:val="20"/>
              </w:rPr>
              <w:t xml:space="preserve">0,4% годовых от суммы, </w:t>
            </w:r>
            <w:r w:rsidRPr="00231321">
              <w:rPr>
                <w:sz w:val="20"/>
                <w:szCs w:val="20"/>
                <w:lang w:val="en-US"/>
              </w:rPr>
              <w:t>min</w:t>
            </w:r>
            <w:r w:rsidRPr="00231321">
              <w:rPr>
                <w:sz w:val="20"/>
                <w:szCs w:val="20"/>
              </w:rPr>
              <w:t xml:space="preserve"> 150 долл. США</w:t>
            </w:r>
          </w:p>
        </w:tc>
      </w:tr>
      <w:tr w:rsidR="00231321" w:rsidRPr="00231321" w:rsidTr="00925833">
        <w:tc>
          <w:tcPr>
            <w:tcW w:w="6520" w:type="dxa"/>
            <w:tcBorders>
              <w:top w:val="nil"/>
            </w:tcBorders>
          </w:tcPr>
          <w:p w:rsidR="00804145" w:rsidRPr="00231321" w:rsidRDefault="00804145" w:rsidP="001C34CA">
            <w:pPr>
              <w:pStyle w:val="aff8"/>
              <w:numPr>
                <w:ilvl w:val="0"/>
                <w:numId w:val="18"/>
              </w:numPr>
              <w:rPr>
                <w:sz w:val="20"/>
                <w:szCs w:val="20"/>
              </w:rPr>
            </w:pPr>
            <w:r w:rsidRPr="00231321">
              <w:rPr>
                <w:sz w:val="20"/>
                <w:szCs w:val="20"/>
              </w:rPr>
              <w:t xml:space="preserve">без покрытия (под лимит риска) </w:t>
            </w:r>
          </w:p>
        </w:tc>
        <w:tc>
          <w:tcPr>
            <w:tcW w:w="3970" w:type="dxa"/>
            <w:gridSpan w:val="6"/>
          </w:tcPr>
          <w:p w:rsidR="00804145" w:rsidRPr="00231321" w:rsidRDefault="00804145" w:rsidP="0035782B">
            <w:pPr>
              <w:jc w:val="center"/>
              <w:rPr>
                <w:sz w:val="20"/>
                <w:szCs w:val="20"/>
              </w:rPr>
            </w:pPr>
            <w:r w:rsidRPr="00231321">
              <w:rPr>
                <w:sz w:val="20"/>
                <w:szCs w:val="20"/>
              </w:rPr>
              <w:t>на договорной основе</w:t>
            </w:r>
          </w:p>
        </w:tc>
      </w:tr>
      <w:tr w:rsidR="00231321" w:rsidRPr="00231321" w:rsidTr="00925833">
        <w:tc>
          <w:tcPr>
            <w:tcW w:w="6520" w:type="dxa"/>
            <w:tcBorders>
              <w:top w:val="single" w:sz="4" w:space="0" w:color="auto"/>
            </w:tcBorders>
          </w:tcPr>
          <w:p w:rsidR="00804145" w:rsidRPr="00231321" w:rsidRDefault="00804145" w:rsidP="0035782B">
            <w:pPr>
              <w:rPr>
                <w:sz w:val="20"/>
                <w:szCs w:val="20"/>
              </w:rPr>
            </w:pPr>
            <w:r w:rsidRPr="00231321">
              <w:rPr>
                <w:sz w:val="20"/>
                <w:szCs w:val="20"/>
              </w:rPr>
              <w:t xml:space="preserve">Изменение условий аккредитива/рамбурсного обязательства </w:t>
            </w:r>
          </w:p>
        </w:tc>
        <w:tc>
          <w:tcPr>
            <w:tcW w:w="3970" w:type="dxa"/>
            <w:gridSpan w:val="6"/>
            <w:tcBorders>
              <w:top w:val="single" w:sz="4" w:space="0" w:color="auto"/>
            </w:tcBorders>
          </w:tcPr>
          <w:p w:rsidR="00804145" w:rsidRPr="00231321" w:rsidRDefault="00804145" w:rsidP="0035782B">
            <w:pPr>
              <w:jc w:val="center"/>
              <w:rPr>
                <w:sz w:val="20"/>
                <w:szCs w:val="20"/>
              </w:rPr>
            </w:pPr>
            <w:r w:rsidRPr="00231321">
              <w:rPr>
                <w:sz w:val="20"/>
                <w:szCs w:val="20"/>
              </w:rPr>
              <w:t>50 долл. США за каждое изменение</w:t>
            </w:r>
          </w:p>
        </w:tc>
      </w:tr>
      <w:tr w:rsidR="00231321" w:rsidRPr="00231321" w:rsidTr="00925833">
        <w:tc>
          <w:tcPr>
            <w:tcW w:w="6520" w:type="dxa"/>
            <w:tcBorders>
              <w:top w:val="nil"/>
            </w:tcBorders>
          </w:tcPr>
          <w:p w:rsidR="00804145" w:rsidRPr="00231321" w:rsidRDefault="00804145" w:rsidP="0035782B">
            <w:pPr>
              <w:rPr>
                <w:sz w:val="20"/>
                <w:szCs w:val="20"/>
              </w:rPr>
            </w:pPr>
            <w:r w:rsidRPr="00231321">
              <w:rPr>
                <w:sz w:val="20"/>
                <w:szCs w:val="20"/>
              </w:rPr>
              <w:t>Авизование изменений по аккредитиву, изменений переуступки выручки по аккредитиву, изменений по рамбурсному обязательству</w:t>
            </w:r>
          </w:p>
        </w:tc>
        <w:tc>
          <w:tcPr>
            <w:tcW w:w="3970" w:type="dxa"/>
            <w:gridSpan w:val="6"/>
          </w:tcPr>
          <w:p w:rsidR="00804145" w:rsidRPr="00231321" w:rsidRDefault="00804145" w:rsidP="0035782B">
            <w:pPr>
              <w:jc w:val="center"/>
              <w:rPr>
                <w:sz w:val="20"/>
                <w:szCs w:val="20"/>
              </w:rPr>
            </w:pPr>
            <w:r w:rsidRPr="00231321">
              <w:rPr>
                <w:sz w:val="20"/>
                <w:szCs w:val="20"/>
              </w:rPr>
              <w:t>50 долл. США</w:t>
            </w:r>
          </w:p>
        </w:tc>
      </w:tr>
      <w:tr w:rsidR="00231321" w:rsidRPr="00231321" w:rsidTr="00925833">
        <w:tc>
          <w:tcPr>
            <w:tcW w:w="6520" w:type="dxa"/>
            <w:tcBorders>
              <w:top w:val="nil"/>
            </w:tcBorders>
          </w:tcPr>
          <w:p w:rsidR="00804145" w:rsidRPr="00231321" w:rsidRDefault="00804145" w:rsidP="0035782B">
            <w:pPr>
              <w:rPr>
                <w:sz w:val="20"/>
                <w:szCs w:val="20"/>
              </w:rPr>
            </w:pPr>
            <w:r w:rsidRPr="00231321">
              <w:rPr>
                <w:sz w:val="20"/>
                <w:szCs w:val="20"/>
              </w:rPr>
              <w:t>Перевод аккредитива</w:t>
            </w:r>
          </w:p>
        </w:tc>
        <w:tc>
          <w:tcPr>
            <w:tcW w:w="3970" w:type="dxa"/>
            <w:gridSpan w:val="6"/>
          </w:tcPr>
          <w:p w:rsidR="00804145" w:rsidRPr="00231321" w:rsidRDefault="00804145" w:rsidP="0035782B">
            <w:pPr>
              <w:jc w:val="center"/>
              <w:rPr>
                <w:sz w:val="20"/>
                <w:szCs w:val="20"/>
              </w:rPr>
            </w:pPr>
            <w:r w:rsidRPr="00231321">
              <w:rPr>
                <w:sz w:val="20"/>
                <w:szCs w:val="20"/>
              </w:rPr>
              <w:t>0,2% от суммы,</w:t>
            </w:r>
          </w:p>
          <w:p w:rsidR="00804145" w:rsidRPr="00231321" w:rsidRDefault="00804145" w:rsidP="0035782B">
            <w:pPr>
              <w:jc w:val="center"/>
              <w:rPr>
                <w:sz w:val="20"/>
                <w:szCs w:val="20"/>
              </w:rPr>
            </w:pPr>
            <w:r w:rsidRPr="00231321">
              <w:rPr>
                <w:sz w:val="20"/>
                <w:szCs w:val="20"/>
                <w:lang w:val="en-US"/>
              </w:rPr>
              <w:t>min</w:t>
            </w:r>
            <w:r w:rsidRPr="00231321">
              <w:rPr>
                <w:sz w:val="20"/>
                <w:szCs w:val="20"/>
              </w:rPr>
              <w:t xml:space="preserve"> 100 долл. США, </w:t>
            </w:r>
            <w:r w:rsidRPr="00231321">
              <w:rPr>
                <w:sz w:val="20"/>
                <w:szCs w:val="20"/>
                <w:lang w:val="en-US"/>
              </w:rPr>
              <w:t>max</w:t>
            </w:r>
            <w:r w:rsidRPr="00231321">
              <w:rPr>
                <w:sz w:val="20"/>
                <w:szCs w:val="20"/>
              </w:rPr>
              <w:t xml:space="preserve"> 2000 долл. США</w:t>
            </w:r>
          </w:p>
        </w:tc>
      </w:tr>
      <w:tr w:rsidR="00231321" w:rsidRPr="00231321" w:rsidTr="00925833">
        <w:tc>
          <w:tcPr>
            <w:tcW w:w="6520" w:type="dxa"/>
            <w:tcBorders>
              <w:top w:val="nil"/>
            </w:tcBorders>
          </w:tcPr>
          <w:p w:rsidR="00804145" w:rsidRPr="00231321" w:rsidRDefault="00804145" w:rsidP="0035782B">
            <w:pPr>
              <w:rPr>
                <w:sz w:val="20"/>
                <w:szCs w:val="20"/>
              </w:rPr>
            </w:pPr>
            <w:r w:rsidRPr="00231321">
              <w:rPr>
                <w:sz w:val="20"/>
                <w:szCs w:val="20"/>
              </w:rPr>
              <w:t>Акцепт тратт</w:t>
            </w:r>
          </w:p>
        </w:tc>
        <w:tc>
          <w:tcPr>
            <w:tcW w:w="3970" w:type="dxa"/>
            <w:gridSpan w:val="6"/>
          </w:tcPr>
          <w:p w:rsidR="00804145" w:rsidRPr="00231321" w:rsidRDefault="00804145" w:rsidP="0035782B">
            <w:pPr>
              <w:jc w:val="center"/>
              <w:rPr>
                <w:sz w:val="20"/>
                <w:szCs w:val="20"/>
              </w:rPr>
            </w:pPr>
            <w:r w:rsidRPr="00231321">
              <w:rPr>
                <w:sz w:val="20"/>
                <w:szCs w:val="20"/>
              </w:rPr>
              <w:t>0,15% от суммы,</w:t>
            </w:r>
          </w:p>
          <w:p w:rsidR="00804145" w:rsidRPr="00231321" w:rsidRDefault="00804145" w:rsidP="0035782B">
            <w:pPr>
              <w:jc w:val="center"/>
              <w:rPr>
                <w:sz w:val="20"/>
                <w:szCs w:val="20"/>
              </w:rPr>
            </w:pPr>
            <w:r w:rsidRPr="00231321">
              <w:rPr>
                <w:sz w:val="20"/>
                <w:szCs w:val="20"/>
                <w:lang w:val="en-US"/>
              </w:rPr>
              <w:t>min</w:t>
            </w:r>
            <w:r w:rsidRPr="00231321">
              <w:rPr>
                <w:sz w:val="20"/>
                <w:szCs w:val="20"/>
              </w:rPr>
              <w:t xml:space="preserve"> 50 долл. США, </w:t>
            </w:r>
            <w:r w:rsidRPr="00231321">
              <w:rPr>
                <w:sz w:val="20"/>
                <w:szCs w:val="20"/>
                <w:lang w:val="en-US"/>
              </w:rPr>
              <w:t>max</w:t>
            </w:r>
            <w:r w:rsidRPr="00231321">
              <w:rPr>
                <w:sz w:val="20"/>
                <w:szCs w:val="20"/>
              </w:rPr>
              <w:t xml:space="preserve"> 1500 долл. США</w:t>
            </w:r>
          </w:p>
          <w:p w:rsidR="00804145" w:rsidRPr="00231321" w:rsidRDefault="00804145" w:rsidP="0035782B">
            <w:pPr>
              <w:jc w:val="center"/>
              <w:rPr>
                <w:sz w:val="20"/>
                <w:szCs w:val="20"/>
              </w:rPr>
            </w:pPr>
            <w:r w:rsidRPr="00231321">
              <w:rPr>
                <w:sz w:val="20"/>
                <w:szCs w:val="20"/>
              </w:rPr>
              <w:t>за квартал или его часть</w:t>
            </w:r>
          </w:p>
        </w:tc>
      </w:tr>
      <w:tr w:rsidR="00231321" w:rsidRPr="00231321" w:rsidTr="00925833">
        <w:tc>
          <w:tcPr>
            <w:tcW w:w="6520" w:type="dxa"/>
            <w:tcBorders>
              <w:top w:val="nil"/>
            </w:tcBorders>
          </w:tcPr>
          <w:p w:rsidR="00804145" w:rsidRPr="00231321" w:rsidRDefault="00804145" w:rsidP="0035782B">
            <w:pPr>
              <w:rPr>
                <w:sz w:val="20"/>
                <w:szCs w:val="20"/>
              </w:rPr>
            </w:pPr>
            <w:r w:rsidRPr="00231321">
              <w:rPr>
                <w:sz w:val="20"/>
                <w:szCs w:val="20"/>
              </w:rPr>
              <w:t>Прием, проверка и отправка документов</w:t>
            </w:r>
            <w:r w:rsidRPr="00231321">
              <w:rPr>
                <w:sz w:val="20"/>
                <w:szCs w:val="20"/>
                <w:vertAlign w:val="superscript"/>
              </w:rPr>
              <w:footnoteReference w:id="66"/>
            </w:r>
            <w:r w:rsidRPr="00231321">
              <w:rPr>
                <w:sz w:val="20"/>
                <w:szCs w:val="20"/>
              </w:rPr>
              <w:t>:</w:t>
            </w:r>
          </w:p>
        </w:tc>
        <w:tc>
          <w:tcPr>
            <w:tcW w:w="3970" w:type="dxa"/>
            <w:gridSpan w:val="6"/>
          </w:tcPr>
          <w:p w:rsidR="00804145" w:rsidRPr="00231321" w:rsidRDefault="00804145" w:rsidP="0035782B">
            <w:pPr>
              <w:jc w:val="center"/>
              <w:rPr>
                <w:sz w:val="20"/>
                <w:szCs w:val="20"/>
              </w:rPr>
            </w:pPr>
          </w:p>
        </w:tc>
      </w:tr>
      <w:tr w:rsidR="00231321" w:rsidRPr="00231321" w:rsidTr="00925833">
        <w:tc>
          <w:tcPr>
            <w:tcW w:w="6520" w:type="dxa"/>
            <w:tcBorders>
              <w:top w:val="single" w:sz="4" w:space="0" w:color="auto"/>
            </w:tcBorders>
          </w:tcPr>
          <w:p w:rsidR="00804145" w:rsidRPr="00231321" w:rsidRDefault="00804145" w:rsidP="001C34CA">
            <w:pPr>
              <w:pStyle w:val="aff8"/>
              <w:numPr>
                <w:ilvl w:val="0"/>
                <w:numId w:val="18"/>
              </w:numPr>
              <w:rPr>
                <w:sz w:val="20"/>
                <w:szCs w:val="20"/>
              </w:rPr>
            </w:pPr>
            <w:r w:rsidRPr="00231321">
              <w:rPr>
                <w:sz w:val="20"/>
                <w:szCs w:val="20"/>
              </w:rPr>
              <w:t>по аккредитивам, по которым Сбербанк России не является исполняющим банком и банком-эмитентом</w:t>
            </w:r>
          </w:p>
        </w:tc>
        <w:tc>
          <w:tcPr>
            <w:tcW w:w="3970" w:type="dxa"/>
            <w:gridSpan w:val="6"/>
            <w:tcBorders>
              <w:top w:val="single" w:sz="4" w:space="0" w:color="auto"/>
            </w:tcBorders>
          </w:tcPr>
          <w:p w:rsidR="00804145" w:rsidRPr="00231321" w:rsidRDefault="00804145" w:rsidP="0035782B">
            <w:pPr>
              <w:jc w:val="center"/>
              <w:rPr>
                <w:sz w:val="20"/>
                <w:szCs w:val="20"/>
              </w:rPr>
            </w:pPr>
            <w:r w:rsidRPr="00231321">
              <w:rPr>
                <w:sz w:val="20"/>
                <w:szCs w:val="20"/>
              </w:rPr>
              <w:t>0,15% от суммы,</w:t>
            </w:r>
          </w:p>
          <w:p w:rsidR="00804145" w:rsidRPr="00231321" w:rsidRDefault="00804145" w:rsidP="0035782B">
            <w:pPr>
              <w:jc w:val="center"/>
              <w:rPr>
                <w:sz w:val="20"/>
                <w:szCs w:val="20"/>
              </w:rPr>
            </w:pPr>
            <w:r w:rsidRPr="00231321">
              <w:rPr>
                <w:sz w:val="20"/>
                <w:szCs w:val="20"/>
                <w:lang w:val="en-US"/>
              </w:rPr>
              <w:t>min</w:t>
            </w:r>
            <w:r w:rsidRPr="00231321">
              <w:rPr>
                <w:sz w:val="20"/>
                <w:szCs w:val="20"/>
              </w:rPr>
              <w:t xml:space="preserve"> 100 долл. США, </w:t>
            </w:r>
            <w:r w:rsidRPr="00231321">
              <w:rPr>
                <w:sz w:val="20"/>
                <w:szCs w:val="20"/>
                <w:lang w:val="en-US"/>
              </w:rPr>
              <w:t>max</w:t>
            </w:r>
            <w:r w:rsidRPr="00231321">
              <w:rPr>
                <w:sz w:val="20"/>
                <w:szCs w:val="20"/>
              </w:rPr>
              <w:t xml:space="preserve"> 1000 долл. США</w:t>
            </w:r>
          </w:p>
        </w:tc>
      </w:tr>
      <w:tr w:rsidR="00231321" w:rsidRPr="00231321" w:rsidTr="00925833">
        <w:tc>
          <w:tcPr>
            <w:tcW w:w="6520" w:type="dxa"/>
            <w:tcBorders>
              <w:top w:val="nil"/>
            </w:tcBorders>
          </w:tcPr>
          <w:p w:rsidR="00804145" w:rsidRPr="00231321" w:rsidRDefault="00804145" w:rsidP="001C34CA">
            <w:pPr>
              <w:pStyle w:val="aff8"/>
              <w:numPr>
                <w:ilvl w:val="0"/>
                <w:numId w:val="18"/>
              </w:numPr>
              <w:rPr>
                <w:sz w:val="20"/>
                <w:szCs w:val="20"/>
              </w:rPr>
            </w:pPr>
            <w:r w:rsidRPr="00231321">
              <w:rPr>
                <w:sz w:val="20"/>
                <w:szCs w:val="20"/>
              </w:rPr>
              <w:t>по аккредитивам, по которым Сбербанк России не является исполняющим банком и является банком-эмитентом</w:t>
            </w:r>
          </w:p>
        </w:tc>
        <w:tc>
          <w:tcPr>
            <w:tcW w:w="3970" w:type="dxa"/>
            <w:gridSpan w:val="6"/>
          </w:tcPr>
          <w:p w:rsidR="00804145" w:rsidRPr="00231321" w:rsidRDefault="00804145" w:rsidP="0035782B">
            <w:pPr>
              <w:jc w:val="center"/>
              <w:rPr>
                <w:sz w:val="20"/>
                <w:szCs w:val="20"/>
              </w:rPr>
            </w:pPr>
            <w:r w:rsidRPr="00231321">
              <w:rPr>
                <w:sz w:val="20"/>
                <w:szCs w:val="20"/>
              </w:rPr>
              <w:t>0,2% от суммы,</w:t>
            </w:r>
          </w:p>
          <w:p w:rsidR="00804145" w:rsidRPr="00231321" w:rsidRDefault="00804145" w:rsidP="0035782B">
            <w:pPr>
              <w:jc w:val="center"/>
              <w:rPr>
                <w:sz w:val="20"/>
                <w:szCs w:val="20"/>
              </w:rPr>
            </w:pPr>
            <w:r w:rsidRPr="00231321">
              <w:rPr>
                <w:sz w:val="20"/>
                <w:szCs w:val="20"/>
                <w:lang w:val="en-US"/>
              </w:rPr>
              <w:t>min</w:t>
            </w:r>
            <w:r w:rsidRPr="00231321">
              <w:rPr>
                <w:sz w:val="20"/>
                <w:szCs w:val="20"/>
              </w:rPr>
              <w:t xml:space="preserve"> 300 долл. США, max 2000 долл. США</w:t>
            </w:r>
          </w:p>
        </w:tc>
      </w:tr>
      <w:tr w:rsidR="00231321" w:rsidRPr="00231321" w:rsidTr="00925833">
        <w:tc>
          <w:tcPr>
            <w:tcW w:w="6520" w:type="dxa"/>
            <w:tcBorders>
              <w:top w:val="nil"/>
            </w:tcBorders>
          </w:tcPr>
          <w:p w:rsidR="00804145" w:rsidRPr="00231321" w:rsidRDefault="00804145" w:rsidP="001C34CA">
            <w:pPr>
              <w:pStyle w:val="aff8"/>
              <w:numPr>
                <w:ilvl w:val="0"/>
                <w:numId w:val="18"/>
              </w:numPr>
              <w:rPr>
                <w:sz w:val="20"/>
                <w:szCs w:val="20"/>
              </w:rPr>
            </w:pPr>
            <w:r w:rsidRPr="00231321">
              <w:rPr>
                <w:sz w:val="20"/>
                <w:szCs w:val="20"/>
              </w:rPr>
              <w:t>по аккредитивам, по которым Сбербанк России является исполняющим банком:</w:t>
            </w:r>
          </w:p>
          <w:p w:rsidR="00804145" w:rsidRPr="00231321" w:rsidRDefault="00804145" w:rsidP="001C34CA">
            <w:pPr>
              <w:pStyle w:val="aff8"/>
              <w:numPr>
                <w:ilvl w:val="0"/>
                <w:numId w:val="18"/>
              </w:numPr>
              <w:rPr>
                <w:sz w:val="20"/>
                <w:szCs w:val="20"/>
              </w:rPr>
            </w:pPr>
            <w:r w:rsidRPr="00231321">
              <w:rPr>
                <w:sz w:val="20"/>
                <w:szCs w:val="20"/>
              </w:rPr>
              <w:t>при сумме аккредитива:</w:t>
            </w:r>
          </w:p>
        </w:tc>
        <w:tc>
          <w:tcPr>
            <w:tcW w:w="3970" w:type="dxa"/>
            <w:gridSpan w:val="6"/>
          </w:tcPr>
          <w:p w:rsidR="00804145" w:rsidRPr="00231321" w:rsidRDefault="00804145" w:rsidP="0035782B">
            <w:pPr>
              <w:jc w:val="center"/>
              <w:rPr>
                <w:sz w:val="20"/>
                <w:szCs w:val="20"/>
              </w:rPr>
            </w:pPr>
          </w:p>
        </w:tc>
      </w:tr>
      <w:tr w:rsidR="00231321" w:rsidRPr="00231321" w:rsidTr="00925833">
        <w:tc>
          <w:tcPr>
            <w:tcW w:w="6520" w:type="dxa"/>
            <w:tcBorders>
              <w:top w:val="nil"/>
            </w:tcBorders>
          </w:tcPr>
          <w:p w:rsidR="00804145" w:rsidRPr="00231321" w:rsidRDefault="00804145" w:rsidP="0035782B">
            <w:pPr>
              <w:ind w:firstLine="1134"/>
              <w:rPr>
                <w:sz w:val="20"/>
                <w:szCs w:val="20"/>
              </w:rPr>
            </w:pPr>
            <w:r w:rsidRPr="00231321">
              <w:rPr>
                <w:sz w:val="20"/>
                <w:szCs w:val="20"/>
              </w:rPr>
              <w:t>- до 10 млн. долл. США</w:t>
            </w:r>
          </w:p>
        </w:tc>
        <w:tc>
          <w:tcPr>
            <w:tcW w:w="3970" w:type="dxa"/>
            <w:gridSpan w:val="6"/>
          </w:tcPr>
          <w:p w:rsidR="00804145" w:rsidRPr="00231321" w:rsidRDefault="00804145" w:rsidP="0035782B">
            <w:pPr>
              <w:jc w:val="center"/>
              <w:rPr>
                <w:sz w:val="20"/>
                <w:szCs w:val="20"/>
              </w:rPr>
            </w:pPr>
            <w:r w:rsidRPr="00231321">
              <w:rPr>
                <w:sz w:val="20"/>
                <w:szCs w:val="20"/>
              </w:rPr>
              <w:t xml:space="preserve">0,2% от суммы, </w:t>
            </w:r>
            <w:r w:rsidRPr="00231321">
              <w:rPr>
                <w:sz w:val="20"/>
                <w:szCs w:val="20"/>
                <w:lang w:val="en-US"/>
              </w:rPr>
              <w:t>min</w:t>
            </w:r>
            <w:r w:rsidRPr="00231321">
              <w:rPr>
                <w:sz w:val="20"/>
                <w:szCs w:val="20"/>
              </w:rPr>
              <w:t xml:space="preserve"> 300 долл. США</w:t>
            </w:r>
          </w:p>
        </w:tc>
      </w:tr>
      <w:tr w:rsidR="00231321" w:rsidRPr="00231321" w:rsidTr="00925833">
        <w:tc>
          <w:tcPr>
            <w:tcW w:w="6520" w:type="dxa"/>
            <w:tcBorders>
              <w:top w:val="nil"/>
            </w:tcBorders>
          </w:tcPr>
          <w:p w:rsidR="00804145" w:rsidRPr="00231321" w:rsidRDefault="00804145" w:rsidP="0035782B">
            <w:pPr>
              <w:ind w:firstLine="1134"/>
              <w:rPr>
                <w:sz w:val="20"/>
                <w:szCs w:val="20"/>
              </w:rPr>
            </w:pPr>
            <w:r w:rsidRPr="00231321">
              <w:rPr>
                <w:sz w:val="20"/>
                <w:szCs w:val="20"/>
              </w:rPr>
              <w:t>- 10 млн. долл. США и более</w:t>
            </w:r>
          </w:p>
        </w:tc>
        <w:tc>
          <w:tcPr>
            <w:tcW w:w="3970" w:type="dxa"/>
            <w:gridSpan w:val="6"/>
          </w:tcPr>
          <w:p w:rsidR="00804145" w:rsidRPr="00231321" w:rsidRDefault="00804145" w:rsidP="0035782B">
            <w:pPr>
              <w:jc w:val="center"/>
              <w:rPr>
                <w:sz w:val="20"/>
                <w:szCs w:val="20"/>
              </w:rPr>
            </w:pPr>
            <w:r w:rsidRPr="00231321">
              <w:rPr>
                <w:sz w:val="20"/>
                <w:szCs w:val="20"/>
              </w:rPr>
              <w:t>на договорной основе</w:t>
            </w:r>
          </w:p>
        </w:tc>
      </w:tr>
      <w:tr w:rsidR="00231321" w:rsidRPr="00231321" w:rsidTr="00925833">
        <w:tc>
          <w:tcPr>
            <w:tcW w:w="6520" w:type="dxa"/>
            <w:tcBorders>
              <w:top w:val="single" w:sz="4" w:space="0" w:color="auto"/>
            </w:tcBorders>
          </w:tcPr>
          <w:p w:rsidR="00804145" w:rsidRPr="00231321" w:rsidRDefault="00804145" w:rsidP="0035782B">
            <w:pPr>
              <w:rPr>
                <w:sz w:val="20"/>
                <w:szCs w:val="20"/>
              </w:rPr>
            </w:pPr>
            <w:r w:rsidRPr="00231321">
              <w:rPr>
                <w:sz w:val="20"/>
                <w:szCs w:val="20"/>
              </w:rPr>
              <w:t>Платеж по аккредитиву</w:t>
            </w:r>
          </w:p>
        </w:tc>
        <w:tc>
          <w:tcPr>
            <w:tcW w:w="3970" w:type="dxa"/>
            <w:gridSpan w:val="6"/>
            <w:tcBorders>
              <w:top w:val="single" w:sz="4" w:space="0" w:color="auto"/>
            </w:tcBorders>
          </w:tcPr>
          <w:p w:rsidR="00804145" w:rsidRPr="00231321" w:rsidRDefault="00804145" w:rsidP="0035782B">
            <w:pPr>
              <w:jc w:val="center"/>
              <w:rPr>
                <w:sz w:val="20"/>
                <w:szCs w:val="20"/>
              </w:rPr>
            </w:pPr>
            <w:r w:rsidRPr="00231321">
              <w:rPr>
                <w:sz w:val="20"/>
                <w:szCs w:val="20"/>
              </w:rPr>
              <w:t>бесплатно</w:t>
            </w:r>
          </w:p>
        </w:tc>
      </w:tr>
      <w:tr w:rsidR="00231321" w:rsidRPr="00231321" w:rsidTr="00925833">
        <w:tc>
          <w:tcPr>
            <w:tcW w:w="6520" w:type="dxa"/>
            <w:tcBorders>
              <w:top w:val="nil"/>
            </w:tcBorders>
          </w:tcPr>
          <w:p w:rsidR="00804145" w:rsidRPr="00231321" w:rsidRDefault="00804145" w:rsidP="0035782B">
            <w:pPr>
              <w:rPr>
                <w:sz w:val="20"/>
                <w:szCs w:val="20"/>
              </w:rPr>
            </w:pPr>
            <w:r w:rsidRPr="00231321">
              <w:rPr>
                <w:sz w:val="20"/>
                <w:szCs w:val="20"/>
              </w:rPr>
              <w:t>Платеж по рамбурсным инструкциям</w:t>
            </w:r>
          </w:p>
        </w:tc>
        <w:tc>
          <w:tcPr>
            <w:tcW w:w="3970" w:type="dxa"/>
            <w:gridSpan w:val="6"/>
          </w:tcPr>
          <w:p w:rsidR="00804145" w:rsidRPr="00231321" w:rsidRDefault="00804145" w:rsidP="0035782B">
            <w:pPr>
              <w:jc w:val="center"/>
              <w:rPr>
                <w:sz w:val="20"/>
                <w:szCs w:val="20"/>
              </w:rPr>
            </w:pPr>
            <w:r w:rsidRPr="00231321">
              <w:rPr>
                <w:sz w:val="20"/>
                <w:szCs w:val="20"/>
              </w:rPr>
              <w:t>50 долл. США</w:t>
            </w:r>
          </w:p>
        </w:tc>
      </w:tr>
      <w:tr w:rsidR="00231321" w:rsidRPr="00231321" w:rsidTr="00925833">
        <w:tc>
          <w:tcPr>
            <w:tcW w:w="6520" w:type="dxa"/>
            <w:tcBorders>
              <w:top w:val="nil"/>
            </w:tcBorders>
          </w:tcPr>
          <w:p w:rsidR="00804145" w:rsidRPr="00231321" w:rsidRDefault="00804145" w:rsidP="0035782B">
            <w:pPr>
              <w:rPr>
                <w:sz w:val="20"/>
                <w:szCs w:val="20"/>
              </w:rPr>
            </w:pPr>
            <w:r w:rsidRPr="00231321">
              <w:rPr>
                <w:sz w:val="20"/>
                <w:szCs w:val="20"/>
              </w:rPr>
              <w:t>Возврат неоплаченных документов по документарным операциям</w:t>
            </w:r>
          </w:p>
        </w:tc>
        <w:tc>
          <w:tcPr>
            <w:tcW w:w="3970" w:type="dxa"/>
            <w:gridSpan w:val="6"/>
          </w:tcPr>
          <w:p w:rsidR="00804145" w:rsidRPr="00231321" w:rsidRDefault="00804145" w:rsidP="0035782B">
            <w:pPr>
              <w:jc w:val="center"/>
              <w:rPr>
                <w:sz w:val="20"/>
                <w:szCs w:val="20"/>
              </w:rPr>
            </w:pPr>
            <w:r w:rsidRPr="00231321">
              <w:rPr>
                <w:sz w:val="20"/>
                <w:szCs w:val="20"/>
              </w:rPr>
              <w:t>50 долл. США</w:t>
            </w:r>
          </w:p>
        </w:tc>
      </w:tr>
      <w:tr w:rsidR="00231321" w:rsidRPr="00231321" w:rsidTr="00925833">
        <w:tc>
          <w:tcPr>
            <w:tcW w:w="6520" w:type="dxa"/>
            <w:tcBorders>
              <w:top w:val="nil"/>
            </w:tcBorders>
          </w:tcPr>
          <w:p w:rsidR="00804145" w:rsidRPr="00231321" w:rsidRDefault="00804145" w:rsidP="0035782B">
            <w:pPr>
              <w:rPr>
                <w:sz w:val="20"/>
                <w:szCs w:val="20"/>
              </w:rPr>
            </w:pPr>
            <w:r w:rsidRPr="00231321">
              <w:rPr>
                <w:sz w:val="20"/>
                <w:szCs w:val="20"/>
              </w:rPr>
              <w:t>Переписка по документарным операциям</w:t>
            </w:r>
            <w:r w:rsidRPr="00231321">
              <w:rPr>
                <w:sz w:val="20"/>
                <w:szCs w:val="20"/>
                <w:vertAlign w:val="superscript"/>
              </w:rPr>
              <w:footnoteReference w:id="67"/>
            </w:r>
          </w:p>
        </w:tc>
        <w:tc>
          <w:tcPr>
            <w:tcW w:w="3970" w:type="dxa"/>
            <w:gridSpan w:val="6"/>
          </w:tcPr>
          <w:p w:rsidR="00804145" w:rsidRPr="00231321" w:rsidRDefault="00804145" w:rsidP="0035782B">
            <w:pPr>
              <w:jc w:val="center"/>
              <w:rPr>
                <w:sz w:val="20"/>
                <w:szCs w:val="20"/>
              </w:rPr>
            </w:pPr>
            <w:r w:rsidRPr="00231321">
              <w:rPr>
                <w:sz w:val="20"/>
                <w:szCs w:val="20"/>
              </w:rPr>
              <w:t>10 долл. США за каждое сообщение</w:t>
            </w:r>
          </w:p>
        </w:tc>
      </w:tr>
      <w:tr w:rsidR="00231321" w:rsidRPr="00231321" w:rsidTr="00925833">
        <w:tc>
          <w:tcPr>
            <w:tcW w:w="6520" w:type="dxa"/>
            <w:tcBorders>
              <w:top w:val="nil"/>
            </w:tcBorders>
          </w:tcPr>
          <w:p w:rsidR="00804145" w:rsidRPr="00231321" w:rsidRDefault="00804145" w:rsidP="0035782B">
            <w:pPr>
              <w:rPr>
                <w:sz w:val="20"/>
                <w:szCs w:val="20"/>
              </w:rPr>
            </w:pPr>
            <w:r w:rsidRPr="00231321">
              <w:rPr>
                <w:sz w:val="20"/>
                <w:szCs w:val="20"/>
              </w:rPr>
              <w:t>Аннулирование аккредитива до истечения срока</w:t>
            </w:r>
          </w:p>
        </w:tc>
        <w:tc>
          <w:tcPr>
            <w:tcW w:w="3970" w:type="dxa"/>
            <w:gridSpan w:val="6"/>
          </w:tcPr>
          <w:p w:rsidR="00804145" w:rsidRPr="00231321" w:rsidRDefault="00804145" w:rsidP="0035782B">
            <w:pPr>
              <w:jc w:val="center"/>
              <w:rPr>
                <w:sz w:val="20"/>
                <w:szCs w:val="20"/>
              </w:rPr>
            </w:pPr>
            <w:r w:rsidRPr="00231321">
              <w:rPr>
                <w:sz w:val="20"/>
                <w:szCs w:val="20"/>
              </w:rPr>
              <w:t>50 долл. США</w:t>
            </w:r>
          </w:p>
        </w:tc>
      </w:tr>
      <w:tr w:rsidR="00231321" w:rsidRPr="00231321" w:rsidTr="00925833">
        <w:tc>
          <w:tcPr>
            <w:tcW w:w="6520" w:type="dxa"/>
            <w:tcBorders>
              <w:top w:val="single" w:sz="4" w:space="0" w:color="auto"/>
            </w:tcBorders>
          </w:tcPr>
          <w:p w:rsidR="00804145" w:rsidRPr="00231321" w:rsidRDefault="00804145" w:rsidP="0035782B">
            <w:pPr>
              <w:rPr>
                <w:sz w:val="20"/>
                <w:szCs w:val="20"/>
              </w:rPr>
            </w:pPr>
            <w:r w:rsidRPr="00231321">
              <w:rPr>
                <w:sz w:val="20"/>
                <w:szCs w:val="20"/>
              </w:rPr>
              <w:t>Аннулирование рамбурсного обязательства до истечения срока:</w:t>
            </w:r>
          </w:p>
        </w:tc>
        <w:tc>
          <w:tcPr>
            <w:tcW w:w="3970" w:type="dxa"/>
            <w:gridSpan w:val="6"/>
            <w:tcBorders>
              <w:top w:val="single" w:sz="4" w:space="0" w:color="auto"/>
            </w:tcBorders>
          </w:tcPr>
          <w:p w:rsidR="00804145" w:rsidRPr="00231321" w:rsidRDefault="00804145" w:rsidP="0035782B">
            <w:pPr>
              <w:jc w:val="center"/>
              <w:rPr>
                <w:sz w:val="20"/>
                <w:szCs w:val="20"/>
              </w:rPr>
            </w:pPr>
          </w:p>
        </w:tc>
      </w:tr>
      <w:tr w:rsidR="00231321" w:rsidRPr="00231321" w:rsidTr="00925833">
        <w:tc>
          <w:tcPr>
            <w:tcW w:w="6520" w:type="dxa"/>
            <w:tcBorders>
              <w:top w:val="nil"/>
            </w:tcBorders>
          </w:tcPr>
          <w:p w:rsidR="00804145" w:rsidRPr="00231321" w:rsidRDefault="00804145" w:rsidP="0035782B">
            <w:pPr>
              <w:ind w:firstLine="1134"/>
              <w:rPr>
                <w:sz w:val="20"/>
                <w:szCs w:val="20"/>
              </w:rPr>
            </w:pPr>
            <w:r w:rsidRPr="00231321">
              <w:rPr>
                <w:sz w:val="20"/>
                <w:szCs w:val="20"/>
              </w:rPr>
              <w:t>- менее чем за 14 дней до истечения срока действия обязательства</w:t>
            </w:r>
          </w:p>
        </w:tc>
        <w:tc>
          <w:tcPr>
            <w:tcW w:w="3970" w:type="dxa"/>
            <w:gridSpan w:val="6"/>
          </w:tcPr>
          <w:p w:rsidR="00804145" w:rsidRPr="00231321" w:rsidRDefault="00804145" w:rsidP="0035782B">
            <w:pPr>
              <w:jc w:val="center"/>
              <w:rPr>
                <w:sz w:val="20"/>
                <w:szCs w:val="20"/>
              </w:rPr>
            </w:pPr>
            <w:r w:rsidRPr="00231321">
              <w:rPr>
                <w:sz w:val="20"/>
                <w:szCs w:val="20"/>
              </w:rPr>
              <w:t>100 долл. США</w:t>
            </w:r>
          </w:p>
        </w:tc>
      </w:tr>
      <w:tr w:rsidR="00231321" w:rsidRPr="00231321" w:rsidTr="00925833">
        <w:tc>
          <w:tcPr>
            <w:tcW w:w="6520" w:type="dxa"/>
            <w:tcBorders>
              <w:top w:val="nil"/>
            </w:tcBorders>
          </w:tcPr>
          <w:p w:rsidR="00804145" w:rsidRPr="00231321" w:rsidRDefault="00804145" w:rsidP="0035782B">
            <w:pPr>
              <w:ind w:firstLine="1134"/>
              <w:rPr>
                <w:sz w:val="20"/>
                <w:szCs w:val="20"/>
              </w:rPr>
            </w:pPr>
            <w:r w:rsidRPr="00231321">
              <w:rPr>
                <w:sz w:val="20"/>
                <w:szCs w:val="20"/>
              </w:rPr>
              <w:t>- за 14 и более дней до истечения срока действия  обязательства</w:t>
            </w:r>
          </w:p>
        </w:tc>
        <w:tc>
          <w:tcPr>
            <w:tcW w:w="3970" w:type="dxa"/>
            <w:gridSpan w:val="6"/>
          </w:tcPr>
          <w:p w:rsidR="00804145" w:rsidRPr="00231321" w:rsidRDefault="00804145" w:rsidP="0035782B">
            <w:pPr>
              <w:jc w:val="center"/>
              <w:rPr>
                <w:sz w:val="20"/>
                <w:szCs w:val="20"/>
              </w:rPr>
            </w:pPr>
            <w:r w:rsidRPr="00231321">
              <w:rPr>
                <w:sz w:val="20"/>
                <w:szCs w:val="20"/>
              </w:rPr>
              <w:t>на договорной основе</w:t>
            </w:r>
          </w:p>
        </w:tc>
      </w:tr>
      <w:tr w:rsidR="00231321" w:rsidRPr="00231321" w:rsidTr="00925833">
        <w:tc>
          <w:tcPr>
            <w:tcW w:w="6520" w:type="dxa"/>
            <w:tcBorders>
              <w:top w:val="nil"/>
            </w:tcBorders>
            <w:vAlign w:val="center"/>
          </w:tcPr>
          <w:p w:rsidR="00804145" w:rsidRPr="00231321" w:rsidRDefault="00804145" w:rsidP="0035782B">
            <w:pPr>
              <w:ind w:firstLine="567"/>
              <w:rPr>
                <w:b/>
                <w:i/>
                <w:iCs/>
                <w:sz w:val="20"/>
                <w:szCs w:val="20"/>
              </w:rPr>
            </w:pPr>
            <w:r w:rsidRPr="00231321">
              <w:rPr>
                <w:b/>
                <w:i/>
                <w:iCs/>
                <w:sz w:val="20"/>
                <w:szCs w:val="20"/>
              </w:rPr>
              <w:t>Для расчетов на территории РФ</w:t>
            </w:r>
            <w:r w:rsidRPr="00231321">
              <w:rPr>
                <w:b/>
                <w:i/>
                <w:iCs/>
                <w:sz w:val="20"/>
                <w:szCs w:val="20"/>
                <w:vertAlign w:val="superscript"/>
              </w:rPr>
              <w:footnoteReference w:id="68"/>
            </w:r>
          </w:p>
        </w:tc>
        <w:tc>
          <w:tcPr>
            <w:tcW w:w="3970" w:type="dxa"/>
            <w:gridSpan w:val="6"/>
          </w:tcPr>
          <w:p w:rsidR="00804145" w:rsidRPr="00231321" w:rsidRDefault="00804145" w:rsidP="0035782B">
            <w:pPr>
              <w:numPr>
                <w:ilvl w:val="12"/>
                <w:numId w:val="0"/>
              </w:numPr>
              <w:autoSpaceDE w:val="0"/>
              <w:autoSpaceDN w:val="0"/>
              <w:jc w:val="center"/>
              <w:rPr>
                <w:sz w:val="20"/>
                <w:szCs w:val="20"/>
              </w:rPr>
            </w:pPr>
          </w:p>
        </w:tc>
      </w:tr>
      <w:tr w:rsidR="00231321" w:rsidRPr="00231321" w:rsidTr="00925833">
        <w:tc>
          <w:tcPr>
            <w:tcW w:w="6520" w:type="dxa"/>
            <w:tcBorders>
              <w:top w:val="nil"/>
            </w:tcBorders>
          </w:tcPr>
          <w:p w:rsidR="00804145" w:rsidRPr="00231321" w:rsidRDefault="00804145" w:rsidP="0035782B">
            <w:pPr>
              <w:rPr>
                <w:i/>
                <w:sz w:val="20"/>
                <w:szCs w:val="20"/>
              </w:rPr>
            </w:pPr>
            <w:r w:rsidRPr="00231321">
              <w:rPr>
                <w:sz w:val="20"/>
                <w:szCs w:val="20"/>
              </w:rPr>
              <w:t>Открытие, увеличение суммы, продление срока действия аккредитива, в т.ч. с отсрочкой платежа, предоставленной получателем:</w:t>
            </w:r>
          </w:p>
        </w:tc>
        <w:tc>
          <w:tcPr>
            <w:tcW w:w="3970" w:type="dxa"/>
            <w:gridSpan w:val="6"/>
          </w:tcPr>
          <w:p w:rsidR="00804145" w:rsidRPr="00231321" w:rsidRDefault="00804145" w:rsidP="0035782B">
            <w:pPr>
              <w:jc w:val="center"/>
              <w:rPr>
                <w:sz w:val="20"/>
                <w:szCs w:val="20"/>
              </w:rPr>
            </w:pPr>
          </w:p>
        </w:tc>
      </w:tr>
      <w:tr w:rsidR="00231321" w:rsidRPr="00231321" w:rsidTr="00925833">
        <w:tc>
          <w:tcPr>
            <w:tcW w:w="6520" w:type="dxa"/>
            <w:tcBorders>
              <w:top w:val="single" w:sz="4" w:space="0" w:color="auto"/>
            </w:tcBorders>
          </w:tcPr>
          <w:p w:rsidR="00804145" w:rsidRPr="00231321" w:rsidRDefault="00804145" w:rsidP="001C34CA">
            <w:pPr>
              <w:pStyle w:val="aff8"/>
              <w:numPr>
                <w:ilvl w:val="0"/>
                <w:numId w:val="19"/>
              </w:numPr>
              <w:rPr>
                <w:sz w:val="20"/>
                <w:szCs w:val="20"/>
              </w:rPr>
            </w:pPr>
            <w:r w:rsidRPr="00231321">
              <w:rPr>
                <w:sz w:val="20"/>
                <w:szCs w:val="20"/>
              </w:rPr>
              <w:t>при формировании покрытия по аккредитиву</w:t>
            </w:r>
            <w:r w:rsidRPr="00231321">
              <w:rPr>
                <w:sz w:val="20"/>
                <w:szCs w:val="20"/>
                <w:vertAlign w:val="superscript"/>
              </w:rPr>
              <w:footnoteReference w:id="69"/>
            </w:r>
          </w:p>
          <w:p w:rsidR="00804145" w:rsidRPr="00231321" w:rsidRDefault="00804145" w:rsidP="0035782B">
            <w:pPr>
              <w:pStyle w:val="aff8"/>
              <w:rPr>
                <w:sz w:val="20"/>
                <w:szCs w:val="20"/>
              </w:rPr>
            </w:pPr>
            <w:r w:rsidRPr="00231321">
              <w:rPr>
                <w:sz w:val="20"/>
                <w:szCs w:val="20"/>
              </w:rPr>
              <w:t>при сумме аккредитива:</w:t>
            </w:r>
          </w:p>
        </w:tc>
        <w:tc>
          <w:tcPr>
            <w:tcW w:w="3970" w:type="dxa"/>
            <w:gridSpan w:val="6"/>
            <w:tcBorders>
              <w:top w:val="single" w:sz="4" w:space="0" w:color="auto"/>
            </w:tcBorders>
          </w:tcPr>
          <w:p w:rsidR="00804145" w:rsidRPr="00231321" w:rsidRDefault="00804145" w:rsidP="0035782B">
            <w:pPr>
              <w:jc w:val="center"/>
              <w:rPr>
                <w:sz w:val="20"/>
                <w:szCs w:val="20"/>
              </w:rPr>
            </w:pPr>
          </w:p>
        </w:tc>
      </w:tr>
      <w:tr w:rsidR="007B045A" w:rsidRPr="00231321" w:rsidTr="00925833">
        <w:tc>
          <w:tcPr>
            <w:tcW w:w="6520" w:type="dxa"/>
            <w:tcBorders>
              <w:top w:val="nil"/>
            </w:tcBorders>
          </w:tcPr>
          <w:p w:rsidR="007B045A" w:rsidRPr="00231321" w:rsidRDefault="007B045A" w:rsidP="0035782B">
            <w:pPr>
              <w:ind w:firstLine="1134"/>
              <w:rPr>
                <w:sz w:val="20"/>
                <w:szCs w:val="20"/>
              </w:rPr>
            </w:pPr>
            <w:r w:rsidRPr="00231321">
              <w:rPr>
                <w:sz w:val="20"/>
                <w:szCs w:val="20"/>
              </w:rPr>
              <w:t>- до 30 млн. руб.</w:t>
            </w:r>
          </w:p>
        </w:tc>
        <w:tc>
          <w:tcPr>
            <w:tcW w:w="3970" w:type="dxa"/>
            <w:gridSpan w:val="6"/>
          </w:tcPr>
          <w:p w:rsidR="007B045A" w:rsidRDefault="007B045A">
            <w:pPr>
              <w:jc w:val="center"/>
              <w:rPr>
                <w:sz w:val="20"/>
                <w:szCs w:val="20"/>
              </w:rPr>
            </w:pPr>
            <w:r>
              <w:rPr>
                <w:sz w:val="20"/>
                <w:szCs w:val="20"/>
              </w:rPr>
              <w:t>0,8% годовых, min 6000 руб.</w:t>
            </w:r>
          </w:p>
          <w:p w:rsidR="007B045A" w:rsidRDefault="007B045A">
            <w:pPr>
              <w:jc w:val="center"/>
              <w:rPr>
                <w:sz w:val="20"/>
                <w:szCs w:val="20"/>
              </w:rPr>
            </w:pPr>
            <w:r>
              <w:rPr>
                <w:sz w:val="20"/>
                <w:szCs w:val="20"/>
              </w:rPr>
              <w:t>за квартал или его часть</w:t>
            </w:r>
          </w:p>
        </w:tc>
      </w:tr>
      <w:tr w:rsidR="007B045A" w:rsidRPr="00231321" w:rsidTr="00925833">
        <w:tc>
          <w:tcPr>
            <w:tcW w:w="6520" w:type="dxa"/>
            <w:tcBorders>
              <w:top w:val="nil"/>
            </w:tcBorders>
          </w:tcPr>
          <w:p w:rsidR="007B045A" w:rsidRPr="00231321" w:rsidRDefault="007B045A" w:rsidP="0035782B">
            <w:pPr>
              <w:ind w:firstLine="1134"/>
              <w:rPr>
                <w:sz w:val="20"/>
                <w:szCs w:val="20"/>
              </w:rPr>
            </w:pPr>
            <w:r w:rsidRPr="00231321">
              <w:rPr>
                <w:sz w:val="20"/>
                <w:szCs w:val="20"/>
              </w:rPr>
              <w:t>- 30 млн. руб. и более</w:t>
            </w:r>
          </w:p>
        </w:tc>
        <w:tc>
          <w:tcPr>
            <w:tcW w:w="3970" w:type="dxa"/>
            <w:gridSpan w:val="6"/>
          </w:tcPr>
          <w:p w:rsidR="007B045A" w:rsidRDefault="007B045A">
            <w:pPr>
              <w:jc w:val="center"/>
              <w:rPr>
                <w:sz w:val="20"/>
                <w:szCs w:val="20"/>
              </w:rPr>
            </w:pPr>
            <w:r>
              <w:rPr>
                <w:sz w:val="20"/>
                <w:szCs w:val="20"/>
              </w:rPr>
              <w:t>на договорной основе</w:t>
            </w:r>
          </w:p>
        </w:tc>
      </w:tr>
      <w:tr w:rsidR="007B045A" w:rsidRPr="00231321" w:rsidTr="00925833">
        <w:tc>
          <w:tcPr>
            <w:tcW w:w="6520" w:type="dxa"/>
            <w:tcBorders>
              <w:top w:val="nil"/>
            </w:tcBorders>
          </w:tcPr>
          <w:p w:rsidR="007B045A" w:rsidRPr="00231321" w:rsidRDefault="007B045A" w:rsidP="001C34CA">
            <w:pPr>
              <w:pStyle w:val="aff8"/>
              <w:numPr>
                <w:ilvl w:val="0"/>
                <w:numId w:val="19"/>
              </w:numPr>
              <w:rPr>
                <w:sz w:val="20"/>
                <w:szCs w:val="20"/>
              </w:rPr>
            </w:pPr>
            <w:r w:rsidRPr="00231321">
              <w:rPr>
                <w:sz w:val="20"/>
                <w:szCs w:val="20"/>
              </w:rPr>
              <w:t>без формирования покрытия по аккредитиву (непокрытый аккредитив)</w:t>
            </w:r>
          </w:p>
        </w:tc>
        <w:tc>
          <w:tcPr>
            <w:tcW w:w="3970" w:type="dxa"/>
            <w:gridSpan w:val="6"/>
          </w:tcPr>
          <w:p w:rsidR="007B045A" w:rsidRDefault="007B045A">
            <w:pPr>
              <w:jc w:val="center"/>
              <w:rPr>
                <w:sz w:val="20"/>
                <w:szCs w:val="20"/>
              </w:rPr>
            </w:pPr>
            <w:r>
              <w:rPr>
                <w:sz w:val="20"/>
                <w:szCs w:val="20"/>
              </w:rPr>
              <w:t>на договорной основе</w:t>
            </w:r>
          </w:p>
        </w:tc>
      </w:tr>
      <w:tr w:rsidR="007B045A" w:rsidRPr="00231321" w:rsidTr="00925833">
        <w:tc>
          <w:tcPr>
            <w:tcW w:w="6520" w:type="dxa"/>
            <w:tcBorders>
              <w:top w:val="nil"/>
            </w:tcBorders>
          </w:tcPr>
          <w:p w:rsidR="007B045A" w:rsidRPr="00231321" w:rsidRDefault="007B045A" w:rsidP="0035782B">
            <w:pPr>
              <w:rPr>
                <w:i/>
                <w:sz w:val="20"/>
                <w:szCs w:val="20"/>
              </w:rPr>
            </w:pPr>
            <w:r w:rsidRPr="00231321">
              <w:rPr>
                <w:sz w:val="20"/>
                <w:szCs w:val="20"/>
              </w:rPr>
              <w:t>Авизование аккредитива</w:t>
            </w:r>
          </w:p>
        </w:tc>
        <w:tc>
          <w:tcPr>
            <w:tcW w:w="3970" w:type="dxa"/>
            <w:gridSpan w:val="6"/>
          </w:tcPr>
          <w:p w:rsidR="007B045A" w:rsidRDefault="007B045A">
            <w:pPr>
              <w:jc w:val="center"/>
              <w:rPr>
                <w:sz w:val="20"/>
                <w:szCs w:val="20"/>
              </w:rPr>
            </w:pPr>
            <w:r>
              <w:rPr>
                <w:sz w:val="20"/>
                <w:szCs w:val="20"/>
              </w:rPr>
              <w:t xml:space="preserve">0,1% от суммы, </w:t>
            </w:r>
            <w:r>
              <w:rPr>
                <w:sz w:val="20"/>
                <w:szCs w:val="20"/>
                <w:lang w:val="en-US"/>
              </w:rPr>
              <w:t>min</w:t>
            </w:r>
            <w:r>
              <w:rPr>
                <w:sz w:val="20"/>
                <w:szCs w:val="20"/>
              </w:rPr>
              <w:t xml:space="preserve"> 1500 руб., </w:t>
            </w:r>
            <w:r>
              <w:rPr>
                <w:sz w:val="20"/>
                <w:szCs w:val="20"/>
                <w:lang w:val="en-US"/>
              </w:rPr>
              <w:t>max</w:t>
            </w:r>
            <w:r>
              <w:rPr>
                <w:sz w:val="20"/>
                <w:szCs w:val="20"/>
              </w:rPr>
              <w:t xml:space="preserve"> 10000 руб.</w:t>
            </w:r>
          </w:p>
        </w:tc>
      </w:tr>
      <w:tr w:rsidR="007B045A" w:rsidRPr="00231321" w:rsidTr="00925833">
        <w:tc>
          <w:tcPr>
            <w:tcW w:w="6520" w:type="dxa"/>
            <w:tcBorders>
              <w:top w:val="single" w:sz="4" w:space="0" w:color="auto"/>
            </w:tcBorders>
          </w:tcPr>
          <w:p w:rsidR="007B045A" w:rsidRPr="00231321" w:rsidRDefault="007B045A" w:rsidP="0035782B">
            <w:pPr>
              <w:rPr>
                <w:i/>
                <w:sz w:val="20"/>
                <w:szCs w:val="20"/>
              </w:rPr>
            </w:pPr>
            <w:r w:rsidRPr="00231321">
              <w:rPr>
                <w:sz w:val="20"/>
                <w:szCs w:val="20"/>
              </w:rPr>
              <w:t xml:space="preserve">Изменение условий аккредитива </w:t>
            </w:r>
          </w:p>
        </w:tc>
        <w:tc>
          <w:tcPr>
            <w:tcW w:w="3970" w:type="dxa"/>
            <w:gridSpan w:val="6"/>
            <w:tcBorders>
              <w:top w:val="single" w:sz="4" w:space="0" w:color="auto"/>
            </w:tcBorders>
          </w:tcPr>
          <w:p w:rsidR="007B045A" w:rsidRDefault="007B045A">
            <w:pPr>
              <w:jc w:val="center"/>
              <w:rPr>
                <w:sz w:val="20"/>
                <w:szCs w:val="20"/>
              </w:rPr>
            </w:pPr>
            <w:r>
              <w:rPr>
                <w:sz w:val="20"/>
                <w:szCs w:val="20"/>
                <w:lang w:val="en-US"/>
              </w:rPr>
              <w:t>1</w:t>
            </w:r>
            <w:r>
              <w:rPr>
                <w:sz w:val="20"/>
                <w:szCs w:val="20"/>
              </w:rPr>
              <w:t>500 руб.</w:t>
            </w:r>
          </w:p>
        </w:tc>
      </w:tr>
      <w:tr w:rsidR="007B045A" w:rsidRPr="00231321" w:rsidTr="00925833">
        <w:tc>
          <w:tcPr>
            <w:tcW w:w="6520" w:type="dxa"/>
            <w:tcBorders>
              <w:top w:val="nil"/>
            </w:tcBorders>
          </w:tcPr>
          <w:p w:rsidR="007B045A" w:rsidRPr="00231321" w:rsidRDefault="007B045A" w:rsidP="0035782B">
            <w:pPr>
              <w:rPr>
                <w:i/>
                <w:sz w:val="20"/>
                <w:szCs w:val="20"/>
              </w:rPr>
            </w:pPr>
            <w:r w:rsidRPr="00231321">
              <w:rPr>
                <w:sz w:val="20"/>
                <w:szCs w:val="20"/>
              </w:rPr>
              <w:t>Авизование изменений по аккредитиву</w:t>
            </w:r>
          </w:p>
        </w:tc>
        <w:tc>
          <w:tcPr>
            <w:tcW w:w="3970" w:type="dxa"/>
            <w:gridSpan w:val="6"/>
          </w:tcPr>
          <w:p w:rsidR="007B045A" w:rsidRDefault="007B045A">
            <w:pPr>
              <w:jc w:val="center"/>
              <w:rPr>
                <w:sz w:val="20"/>
                <w:szCs w:val="20"/>
              </w:rPr>
            </w:pPr>
            <w:r>
              <w:rPr>
                <w:sz w:val="20"/>
                <w:szCs w:val="20"/>
              </w:rPr>
              <w:t>1500 руб.</w:t>
            </w:r>
          </w:p>
        </w:tc>
      </w:tr>
      <w:tr w:rsidR="007B045A" w:rsidRPr="00231321" w:rsidTr="00925833">
        <w:tc>
          <w:tcPr>
            <w:tcW w:w="6520" w:type="dxa"/>
            <w:tcBorders>
              <w:top w:val="nil"/>
            </w:tcBorders>
          </w:tcPr>
          <w:p w:rsidR="007B045A" w:rsidRPr="00231321" w:rsidRDefault="007B045A" w:rsidP="0035782B">
            <w:pPr>
              <w:rPr>
                <w:i/>
                <w:sz w:val="20"/>
                <w:szCs w:val="20"/>
              </w:rPr>
            </w:pPr>
            <w:r w:rsidRPr="00231321">
              <w:rPr>
                <w:iCs/>
                <w:sz w:val="20"/>
                <w:szCs w:val="20"/>
              </w:rPr>
              <w:t>Операции с аккредитивами, открываемыми в рамках государственных программ</w:t>
            </w:r>
          </w:p>
        </w:tc>
        <w:tc>
          <w:tcPr>
            <w:tcW w:w="3970" w:type="dxa"/>
            <w:gridSpan w:val="6"/>
          </w:tcPr>
          <w:p w:rsidR="007B045A" w:rsidRDefault="007B045A">
            <w:pPr>
              <w:jc w:val="center"/>
              <w:rPr>
                <w:sz w:val="20"/>
                <w:szCs w:val="20"/>
              </w:rPr>
            </w:pPr>
            <w:r>
              <w:rPr>
                <w:sz w:val="20"/>
                <w:szCs w:val="20"/>
              </w:rPr>
              <w:t>на договорной основе</w:t>
            </w:r>
          </w:p>
        </w:tc>
      </w:tr>
      <w:tr w:rsidR="007B045A" w:rsidRPr="00231321" w:rsidTr="00925833">
        <w:tc>
          <w:tcPr>
            <w:tcW w:w="6520" w:type="dxa"/>
            <w:tcBorders>
              <w:top w:val="nil"/>
            </w:tcBorders>
          </w:tcPr>
          <w:p w:rsidR="007B045A" w:rsidRPr="00231321" w:rsidRDefault="007B045A" w:rsidP="0035782B">
            <w:pPr>
              <w:rPr>
                <w:sz w:val="20"/>
                <w:szCs w:val="20"/>
              </w:rPr>
            </w:pPr>
            <w:r w:rsidRPr="00231321">
              <w:rPr>
                <w:sz w:val="20"/>
                <w:szCs w:val="20"/>
              </w:rPr>
              <w:t>Прием, проверка и отправка документов по аккредитиву</w:t>
            </w:r>
            <w:r w:rsidRPr="00231321">
              <w:rPr>
                <w:sz w:val="20"/>
                <w:szCs w:val="20"/>
                <w:vertAlign w:val="superscript"/>
              </w:rPr>
              <w:footnoteReference w:id="70"/>
            </w:r>
          </w:p>
        </w:tc>
        <w:tc>
          <w:tcPr>
            <w:tcW w:w="3970" w:type="dxa"/>
            <w:gridSpan w:val="6"/>
          </w:tcPr>
          <w:p w:rsidR="007B045A" w:rsidRDefault="007B045A">
            <w:pPr>
              <w:jc w:val="center"/>
              <w:rPr>
                <w:sz w:val="20"/>
                <w:szCs w:val="20"/>
              </w:rPr>
            </w:pPr>
          </w:p>
        </w:tc>
      </w:tr>
      <w:tr w:rsidR="007B045A" w:rsidRPr="00231321" w:rsidTr="00925833">
        <w:tc>
          <w:tcPr>
            <w:tcW w:w="6520" w:type="dxa"/>
            <w:tcBorders>
              <w:top w:val="nil"/>
            </w:tcBorders>
          </w:tcPr>
          <w:p w:rsidR="007B045A" w:rsidRPr="00231321" w:rsidRDefault="007B045A" w:rsidP="001C34CA">
            <w:pPr>
              <w:pStyle w:val="aff8"/>
              <w:numPr>
                <w:ilvl w:val="0"/>
                <w:numId w:val="19"/>
              </w:numPr>
              <w:rPr>
                <w:sz w:val="20"/>
                <w:szCs w:val="20"/>
              </w:rPr>
            </w:pPr>
            <w:r w:rsidRPr="00231321">
              <w:rPr>
                <w:sz w:val="20"/>
                <w:szCs w:val="20"/>
              </w:rPr>
              <w:t>по аккредитивам, по которым Сбербанк России не является исполняющим банком и банком-эмитентом</w:t>
            </w:r>
          </w:p>
        </w:tc>
        <w:tc>
          <w:tcPr>
            <w:tcW w:w="3970" w:type="dxa"/>
            <w:gridSpan w:val="6"/>
          </w:tcPr>
          <w:p w:rsidR="007B045A" w:rsidRDefault="007B045A">
            <w:pPr>
              <w:jc w:val="center"/>
              <w:rPr>
                <w:sz w:val="20"/>
                <w:szCs w:val="20"/>
              </w:rPr>
            </w:pPr>
            <w:r>
              <w:rPr>
                <w:sz w:val="20"/>
                <w:szCs w:val="20"/>
              </w:rPr>
              <w:t>0,15 % от суммы,</w:t>
            </w:r>
          </w:p>
          <w:p w:rsidR="007B045A" w:rsidRDefault="007B045A">
            <w:pPr>
              <w:jc w:val="center"/>
              <w:rPr>
                <w:sz w:val="20"/>
                <w:szCs w:val="20"/>
              </w:rPr>
            </w:pPr>
            <w:r>
              <w:rPr>
                <w:sz w:val="20"/>
                <w:szCs w:val="20"/>
                <w:lang w:val="en-US"/>
              </w:rPr>
              <w:t>min</w:t>
            </w:r>
            <w:r>
              <w:rPr>
                <w:sz w:val="20"/>
                <w:szCs w:val="20"/>
              </w:rPr>
              <w:t xml:space="preserve"> 3000 руб., </w:t>
            </w:r>
            <w:r>
              <w:rPr>
                <w:sz w:val="20"/>
                <w:szCs w:val="20"/>
                <w:lang w:val="en-US"/>
              </w:rPr>
              <w:t>max</w:t>
            </w:r>
            <w:r>
              <w:rPr>
                <w:sz w:val="20"/>
                <w:szCs w:val="20"/>
              </w:rPr>
              <w:t xml:space="preserve"> 30000 руб.</w:t>
            </w:r>
          </w:p>
        </w:tc>
      </w:tr>
      <w:tr w:rsidR="007B045A" w:rsidRPr="00231321" w:rsidTr="00925833">
        <w:tc>
          <w:tcPr>
            <w:tcW w:w="6520" w:type="dxa"/>
            <w:tcBorders>
              <w:top w:val="single" w:sz="4" w:space="0" w:color="auto"/>
            </w:tcBorders>
          </w:tcPr>
          <w:p w:rsidR="007B045A" w:rsidRPr="00231321" w:rsidRDefault="007B045A" w:rsidP="001C34CA">
            <w:pPr>
              <w:pStyle w:val="aff8"/>
              <w:numPr>
                <w:ilvl w:val="0"/>
                <w:numId w:val="19"/>
              </w:numPr>
              <w:rPr>
                <w:sz w:val="20"/>
                <w:szCs w:val="20"/>
              </w:rPr>
            </w:pPr>
            <w:r w:rsidRPr="00231321">
              <w:rPr>
                <w:sz w:val="20"/>
                <w:szCs w:val="20"/>
              </w:rPr>
              <w:t>по аккредитивам, по которым Сбербанк России не является исполняющим банком и является банком-эмитентом</w:t>
            </w:r>
          </w:p>
        </w:tc>
        <w:tc>
          <w:tcPr>
            <w:tcW w:w="3970" w:type="dxa"/>
            <w:gridSpan w:val="6"/>
            <w:tcBorders>
              <w:top w:val="single" w:sz="4" w:space="0" w:color="auto"/>
            </w:tcBorders>
          </w:tcPr>
          <w:p w:rsidR="007B045A" w:rsidRDefault="007B045A">
            <w:pPr>
              <w:jc w:val="center"/>
              <w:rPr>
                <w:sz w:val="20"/>
                <w:szCs w:val="20"/>
              </w:rPr>
            </w:pPr>
            <w:r>
              <w:rPr>
                <w:sz w:val="20"/>
                <w:szCs w:val="20"/>
              </w:rPr>
              <w:t>0,2% от суммы,</w:t>
            </w:r>
          </w:p>
          <w:p w:rsidR="007B045A" w:rsidRDefault="007B045A">
            <w:pPr>
              <w:jc w:val="center"/>
              <w:rPr>
                <w:sz w:val="20"/>
                <w:szCs w:val="20"/>
              </w:rPr>
            </w:pPr>
            <w:r>
              <w:rPr>
                <w:sz w:val="20"/>
                <w:szCs w:val="20"/>
                <w:lang w:val="en-US"/>
              </w:rPr>
              <w:t>min</w:t>
            </w:r>
            <w:r>
              <w:rPr>
                <w:sz w:val="20"/>
                <w:szCs w:val="20"/>
              </w:rPr>
              <w:t xml:space="preserve"> 3000 руб., </w:t>
            </w:r>
            <w:r>
              <w:rPr>
                <w:sz w:val="20"/>
                <w:szCs w:val="20"/>
                <w:lang w:val="en-US"/>
              </w:rPr>
              <w:t>max</w:t>
            </w:r>
            <w:r>
              <w:rPr>
                <w:sz w:val="20"/>
                <w:szCs w:val="20"/>
              </w:rPr>
              <w:t xml:space="preserve"> 60000 руб.</w:t>
            </w:r>
          </w:p>
        </w:tc>
      </w:tr>
      <w:tr w:rsidR="007B045A" w:rsidRPr="00231321" w:rsidTr="00925833">
        <w:tc>
          <w:tcPr>
            <w:tcW w:w="6520" w:type="dxa"/>
            <w:tcBorders>
              <w:top w:val="nil"/>
            </w:tcBorders>
          </w:tcPr>
          <w:p w:rsidR="007B045A" w:rsidRPr="00231321" w:rsidRDefault="007B045A" w:rsidP="001C34CA">
            <w:pPr>
              <w:pStyle w:val="aff8"/>
              <w:numPr>
                <w:ilvl w:val="0"/>
                <w:numId w:val="19"/>
              </w:numPr>
              <w:rPr>
                <w:sz w:val="20"/>
                <w:szCs w:val="20"/>
              </w:rPr>
            </w:pPr>
            <w:r w:rsidRPr="00231321">
              <w:rPr>
                <w:sz w:val="20"/>
                <w:szCs w:val="20"/>
              </w:rPr>
              <w:t>по аккредитивам, по которым Сбербанк России является исполняющим банком</w:t>
            </w:r>
          </w:p>
          <w:p w:rsidR="007B045A" w:rsidRPr="00231321" w:rsidRDefault="007B045A" w:rsidP="0035782B">
            <w:pPr>
              <w:pStyle w:val="aff8"/>
              <w:rPr>
                <w:sz w:val="20"/>
                <w:szCs w:val="20"/>
              </w:rPr>
            </w:pPr>
            <w:r w:rsidRPr="00231321">
              <w:rPr>
                <w:sz w:val="20"/>
                <w:szCs w:val="20"/>
              </w:rPr>
              <w:t>при сумме аккредитива:</w:t>
            </w:r>
          </w:p>
        </w:tc>
        <w:tc>
          <w:tcPr>
            <w:tcW w:w="3970" w:type="dxa"/>
            <w:gridSpan w:val="6"/>
          </w:tcPr>
          <w:p w:rsidR="007B045A" w:rsidRDefault="007B045A">
            <w:pPr>
              <w:jc w:val="center"/>
              <w:rPr>
                <w:sz w:val="20"/>
                <w:szCs w:val="20"/>
              </w:rPr>
            </w:pPr>
          </w:p>
        </w:tc>
      </w:tr>
      <w:tr w:rsidR="007B045A" w:rsidRPr="00231321" w:rsidTr="00925833">
        <w:tc>
          <w:tcPr>
            <w:tcW w:w="6520" w:type="dxa"/>
            <w:tcBorders>
              <w:top w:val="nil"/>
            </w:tcBorders>
          </w:tcPr>
          <w:p w:rsidR="007B045A" w:rsidRPr="00231321" w:rsidRDefault="007B045A" w:rsidP="0035782B">
            <w:pPr>
              <w:ind w:firstLine="1134"/>
              <w:rPr>
                <w:sz w:val="20"/>
                <w:szCs w:val="20"/>
              </w:rPr>
            </w:pPr>
            <w:r w:rsidRPr="00231321">
              <w:rPr>
                <w:sz w:val="20"/>
                <w:szCs w:val="20"/>
              </w:rPr>
              <w:t>- до 30 млн. руб.</w:t>
            </w:r>
          </w:p>
        </w:tc>
        <w:tc>
          <w:tcPr>
            <w:tcW w:w="3970" w:type="dxa"/>
            <w:gridSpan w:val="6"/>
          </w:tcPr>
          <w:p w:rsidR="007B045A" w:rsidRDefault="007B045A">
            <w:pPr>
              <w:jc w:val="center"/>
              <w:rPr>
                <w:sz w:val="20"/>
                <w:szCs w:val="20"/>
              </w:rPr>
            </w:pPr>
            <w:r>
              <w:rPr>
                <w:sz w:val="20"/>
                <w:szCs w:val="20"/>
              </w:rPr>
              <w:t xml:space="preserve">0,2% от суммы, </w:t>
            </w:r>
            <w:r>
              <w:rPr>
                <w:sz w:val="20"/>
                <w:szCs w:val="20"/>
                <w:lang w:val="en-US"/>
              </w:rPr>
              <w:t>min</w:t>
            </w:r>
            <w:r>
              <w:rPr>
                <w:sz w:val="20"/>
                <w:szCs w:val="20"/>
              </w:rPr>
              <w:t xml:space="preserve"> 3000 руб.</w:t>
            </w:r>
          </w:p>
        </w:tc>
      </w:tr>
      <w:tr w:rsidR="007B045A" w:rsidRPr="00231321" w:rsidTr="00925833">
        <w:tc>
          <w:tcPr>
            <w:tcW w:w="6520" w:type="dxa"/>
            <w:tcBorders>
              <w:top w:val="nil"/>
            </w:tcBorders>
          </w:tcPr>
          <w:p w:rsidR="007B045A" w:rsidRPr="00231321" w:rsidRDefault="007B045A" w:rsidP="0035782B">
            <w:pPr>
              <w:ind w:firstLine="1134"/>
              <w:rPr>
                <w:sz w:val="20"/>
                <w:szCs w:val="20"/>
              </w:rPr>
            </w:pPr>
            <w:r w:rsidRPr="00231321">
              <w:rPr>
                <w:sz w:val="20"/>
                <w:szCs w:val="20"/>
              </w:rPr>
              <w:t>- 30 млн. руб. и более</w:t>
            </w:r>
          </w:p>
        </w:tc>
        <w:tc>
          <w:tcPr>
            <w:tcW w:w="3970" w:type="dxa"/>
            <w:gridSpan w:val="6"/>
          </w:tcPr>
          <w:p w:rsidR="007B045A" w:rsidRDefault="007B045A">
            <w:pPr>
              <w:jc w:val="center"/>
              <w:rPr>
                <w:sz w:val="20"/>
                <w:szCs w:val="20"/>
              </w:rPr>
            </w:pPr>
            <w:r>
              <w:rPr>
                <w:sz w:val="20"/>
                <w:szCs w:val="20"/>
              </w:rPr>
              <w:t>на договорной основе</w:t>
            </w:r>
          </w:p>
        </w:tc>
      </w:tr>
      <w:tr w:rsidR="007B045A" w:rsidRPr="00231321" w:rsidTr="00925833">
        <w:tc>
          <w:tcPr>
            <w:tcW w:w="6520" w:type="dxa"/>
            <w:tcBorders>
              <w:top w:val="nil"/>
            </w:tcBorders>
          </w:tcPr>
          <w:p w:rsidR="007B045A" w:rsidRPr="00231321" w:rsidRDefault="007B045A" w:rsidP="0035782B">
            <w:pPr>
              <w:rPr>
                <w:i/>
                <w:sz w:val="20"/>
                <w:szCs w:val="20"/>
              </w:rPr>
            </w:pPr>
            <w:r w:rsidRPr="00231321">
              <w:rPr>
                <w:sz w:val="20"/>
                <w:szCs w:val="20"/>
              </w:rPr>
              <w:t>Платеж по аккредитиву</w:t>
            </w:r>
          </w:p>
        </w:tc>
        <w:tc>
          <w:tcPr>
            <w:tcW w:w="3970" w:type="dxa"/>
            <w:gridSpan w:val="6"/>
          </w:tcPr>
          <w:p w:rsidR="007B045A" w:rsidRDefault="007B045A">
            <w:pPr>
              <w:jc w:val="center"/>
              <w:rPr>
                <w:sz w:val="20"/>
                <w:szCs w:val="20"/>
              </w:rPr>
            </w:pPr>
            <w:r>
              <w:rPr>
                <w:sz w:val="20"/>
                <w:szCs w:val="20"/>
              </w:rPr>
              <w:t>бесплатно</w:t>
            </w:r>
          </w:p>
        </w:tc>
      </w:tr>
      <w:tr w:rsidR="007B045A" w:rsidRPr="00231321" w:rsidTr="00925833">
        <w:tc>
          <w:tcPr>
            <w:tcW w:w="6520" w:type="dxa"/>
            <w:tcBorders>
              <w:top w:val="single" w:sz="4" w:space="0" w:color="auto"/>
            </w:tcBorders>
          </w:tcPr>
          <w:p w:rsidR="007B045A" w:rsidRPr="00231321" w:rsidRDefault="007B045A" w:rsidP="0035782B">
            <w:pPr>
              <w:rPr>
                <w:i/>
                <w:sz w:val="20"/>
                <w:szCs w:val="20"/>
              </w:rPr>
            </w:pPr>
            <w:r w:rsidRPr="00231321">
              <w:rPr>
                <w:sz w:val="20"/>
                <w:szCs w:val="20"/>
              </w:rPr>
              <w:t>Отзыв или аннулирование аккредитива до истечения срока</w:t>
            </w:r>
          </w:p>
        </w:tc>
        <w:tc>
          <w:tcPr>
            <w:tcW w:w="3970" w:type="dxa"/>
            <w:gridSpan w:val="6"/>
            <w:tcBorders>
              <w:top w:val="single" w:sz="4" w:space="0" w:color="auto"/>
            </w:tcBorders>
          </w:tcPr>
          <w:p w:rsidR="007B045A" w:rsidRDefault="007B045A">
            <w:pPr>
              <w:jc w:val="center"/>
              <w:rPr>
                <w:sz w:val="20"/>
                <w:szCs w:val="20"/>
              </w:rPr>
            </w:pPr>
            <w:r>
              <w:rPr>
                <w:sz w:val="20"/>
                <w:szCs w:val="20"/>
              </w:rPr>
              <w:t>1500 руб.</w:t>
            </w:r>
          </w:p>
        </w:tc>
      </w:tr>
      <w:tr w:rsidR="007B045A" w:rsidRPr="00231321" w:rsidTr="00925833">
        <w:tc>
          <w:tcPr>
            <w:tcW w:w="6520" w:type="dxa"/>
            <w:tcBorders>
              <w:top w:val="nil"/>
            </w:tcBorders>
          </w:tcPr>
          <w:p w:rsidR="007B045A" w:rsidRPr="00231321" w:rsidRDefault="007B045A" w:rsidP="0035782B">
            <w:pPr>
              <w:rPr>
                <w:i/>
                <w:sz w:val="20"/>
                <w:szCs w:val="20"/>
              </w:rPr>
            </w:pPr>
            <w:r w:rsidRPr="00231321">
              <w:rPr>
                <w:sz w:val="20"/>
                <w:szCs w:val="20"/>
              </w:rPr>
              <w:t>Переписка по документарным операциям</w:t>
            </w:r>
            <w:r w:rsidRPr="00231321">
              <w:rPr>
                <w:sz w:val="20"/>
                <w:szCs w:val="20"/>
                <w:vertAlign w:val="superscript"/>
              </w:rPr>
              <w:footnoteReference w:id="71"/>
            </w:r>
          </w:p>
        </w:tc>
        <w:tc>
          <w:tcPr>
            <w:tcW w:w="3970" w:type="dxa"/>
            <w:gridSpan w:val="6"/>
          </w:tcPr>
          <w:p w:rsidR="007B045A" w:rsidRDefault="007B045A">
            <w:pPr>
              <w:jc w:val="center"/>
              <w:rPr>
                <w:sz w:val="20"/>
                <w:szCs w:val="20"/>
              </w:rPr>
            </w:pPr>
            <w:r>
              <w:rPr>
                <w:sz w:val="20"/>
                <w:szCs w:val="20"/>
              </w:rPr>
              <w:t>300 руб. за каждое сообщение</w:t>
            </w:r>
          </w:p>
        </w:tc>
      </w:tr>
      <w:tr w:rsidR="007B045A" w:rsidRPr="00231321" w:rsidTr="00925833">
        <w:tc>
          <w:tcPr>
            <w:tcW w:w="6520" w:type="dxa"/>
            <w:tcBorders>
              <w:top w:val="nil"/>
            </w:tcBorders>
          </w:tcPr>
          <w:p w:rsidR="007B045A" w:rsidRPr="00231321" w:rsidRDefault="007B045A" w:rsidP="0035782B">
            <w:pPr>
              <w:rPr>
                <w:sz w:val="20"/>
                <w:szCs w:val="20"/>
              </w:rPr>
            </w:pPr>
            <w:r w:rsidRPr="00231321">
              <w:rPr>
                <w:sz w:val="20"/>
                <w:szCs w:val="20"/>
              </w:rPr>
              <w:t>Исполнение аккредитива третьему лицу</w:t>
            </w:r>
          </w:p>
        </w:tc>
        <w:tc>
          <w:tcPr>
            <w:tcW w:w="3970" w:type="dxa"/>
            <w:gridSpan w:val="6"/>
          </w:tcPr>
          <w:p w:rsidR="007B045A" w:rsidRDefault="007B045A">
            <w:pPr>
              <w:jc w:val="center"/>
              <w:rPr>
                <w:sz w:val="20"/>
                <w:szCs w:val="20"/>
              </w:rPr>
            </w:pPr>
            <w:r>
              <w:rPr>
                <w:sz w:val="20"/>
                <w:szCs w:val="20"/>
              </w:rPr>
              <w:t>0,2% от суммы, min 3000 руб., max 60000 руб.</w:t>
            </w:r>
          </w:p>
        </w:tc>
      </w:tr>
      <w:tr w:rsidR="007B045A" w:rsidRPr="00231321" w:rsidTr="00925833">
        <w:tc>
          <w:tcPr>
            <w:tcW w:w="6520" w:type="dxa"/>
            <w:tcBorders>
              <w:top w:val="nil"/>
            </w:tcBorders>
            <w:vAlign w:val="center"/>
          </w:tcPr>
          <w:p w:rsidR="007B045A" w:rsidRPr="00231321" w:rsidRDefault="007B045A" w:rsidP="0035782B">
            <w:pPr>
              <w:rPr>
                <w:b/>
                <w:iCs/>
                <w:sz w:val="20"/>
                <w:szCs w:val="20"/>
              </w:rPr>
            </w:pPr>
            <w:r w:rsidRPr="00231321">
              <w:rPr>
                <w:b/>
                <w:iCs/>
                <w:sz w:val="20"/>
                <w:szCs w:val="20"/>
              </w:rPr>
              <w:t>ДОКУМЕНТАРНОЕ ИНКАССО</w:t>
            </w:r>
          </w:p>
        </w:tc>
        <w:tc>
          <w:tcPr>
            <w:tcW w:w="3970" w:type="dxa"/>
            <w:gridSpan w:val="6"/>
            <w:vAlign w:val="center"/>
          </w:tcPr>
          <w:p w:rsidR="007B045A" w:rsidRDefault="007B045A">
            <w:pPr>
              <w:jc w:val="center"/>
              <w:rPr>
                <w:b/>
                <w:sz w:val="20"/>
                <w:szCs w:val="20"/>
              </w:rPr>
            </w:pPr>
          </w:p>
        </w:tc>
      </w:tr>
      <w:tr w:rsidR="007B045A" w:rsidRPr="00231321" w:rsidTr="00925833">
        <w:tc>
          <w:tcPr>
            <w:tcW w:w="6520" w:type="dxa"/>
            <w:tcBorders>
              <w:top w:val="nil"/>
            </w:tcBorders>
          </w:tcPr>
          <w:p w:rsidR="007B045A" w:rsidRPr="00231321" w:rsidRDefault="007B045A" w:rsidP="0035782B">
            <w:pPr>
              <w:rPr>
                <w:i/>
                <w:iCs/>
                <w:sz w:val="20"/>
                <w:szCs w:val="20"/>
              </w:rPr>
            </w:pPr>
            <w:bookmarkStart w:id="178" w:name="_Toc327869554"/>
            <w:bookmarkStart w:id="179" w:name="_Toc332711251"/>
            <w:r w:rsidRPr="00231321">
              <w:rPr>
                <w:sz w:val="20"/>
                <w:szCs w:val="20"/>
              </w:rPr>
              <w:t>Проверка и предъявление документов для получения акцепта или платежа</w:t>
            </w:r>
            <w:bookmarkEnd w:id="178"/>
            <w:bookmarkEnd w:id="179"/>
          </w:p>
        </w:tc>
        <w:tc>
          <w:tcPr>
            <w:tcW w:w="3970" w:type="dxa"/>
            <w:gridSpan w:val="6"/>
          </w:tcPr>
          <w:p w:rsidR="007B045A" w:rsidRDefault="007B045A">
            <w:pPr>
              <w:jc w:val="center"/>
              <w:rPr>
                <w:sz w:val="20"/>
                <w:szCs w:val="20"/>
              </w:rPr>
            </w:pPr>
            <w:r>
              <w:rPr>
                <w:sz w:val="20"/>
                <w:szCs w:val="20"/>
              </w:rPr>
              <w:t>0,1% от суммы,</w:t>
            </w:r>
          </w:p>
          <w:p w:rsidR="007B045A" w:rsidRDefault="007B045A">
            <w:pPr>
              <w:jc w:val="center"/>
              <w:rPr>
                <w:i/>
                <w:iCs/>
                <w:sz w:val="20"/>
                <w:szCs w:val="20"/>
              </w:rPr>
            </w:pPr>
            <w:r>
              <w:rPr>
                <w:sz w:val="20"/>
                <w:szCs w:val="20"/>
                <w:lang w:val="en-US"/>
              </w:rPr>
              <w:t>min</w:t>
            </w:r>
            <w:r>
              <w:rPr>
                <w:sz w:val="20"/>
                <w:szCs w:val="20"/>
              </w:rPr>
              <w:t xml:space="preserve"> 50 долл. США, </w:t>
            </w:r>
            <w:r>
              <w:rPr>
                <w:sz w:val="20"/>
                <w:szCs w:val="20"/>
                <w:lang w:val="en-US"/>
              </w:rPr>
              <w:t>max</w:t>
            </w:r>
            <w:r>
              <w:rPr>
                <w:sz w:val="20"/>
                <w:szCs w:val="20"/>
              </w:rPr>
              <w:t xml:space="preserve"> 1000 долл. США</w:t>
            </w:r>
          </w:p>
        </w:tc>
      </w:tr>
      <w:tr w:rsidR="007B045A" w:rsidRPr="00231321" w:rsidTr="00925833">
        <w:tc>
          <w:tcPr>
            <w:tcW w:w="6520" w:type="dxa"/>
            <w:tcBorders>
              <w:top w:val="single" w:sz="4" w:space="0" w:color="auto"/>
            </w:tcBorders>
          </w:tcPr>
          <w:p w:rsidR="007B045A" w:rsidRPr="00231321" w:rsidRDefault="007B045A" w:rsidP="0035782B">
            <w:pPr>
              <w:rPr>
                <w:i/>
                <w:iCs/>
                <w:sz w:val="20"/>
                <w:szCs w:val="20"/>
              </w:rPr>
            </w:pPr>
            <w:bookmarkStart w:id="180" w:name="_Toc327869556"/>
            <w:bookmarkStart w:id="181" w:name="_Toc332711253"/>
            <w:r w:rsidRPr="00231321">
              <w:rPr>
                <w:sz w:val="20"/>
                <w:szCs w:val="20"/>
              </w:rPr>
              <w:t>Выдача документов без оплаты/против акцепта или платежа</w:t>
            </w:r>
            <w:bookmarkEnd w:id="180"/>
            <w:bookmarkEnd w:id="181"/>
          </w:p>
        </w:tc>
        <w:tc>
          <w:tcPr>
            <w:tcW w:w="3970" w:type="dxa"/>
            <w:gridSpan w:val="6"/>
            <w:tcBorders>
              <w:top w:val="single" w:sz="4" w:space="0" w:color="auto"/>
            </w:tcBorders>
          </w:tcPr>
          <w:p w:rsidR="007B045A" w:rsidRDefault="007B045A">
            <w:pPr>
              <w:jc w:val="center"/>
              <w:rPr>
                <w:i/>
                <w:iCs/>
                <w:sz w:val="20"/>
                <w:szCs w:val="20"/>
              </w:rPr>
            </w:pPr>
            <w:bookmarkStart w:id="182" w:name="_Toc327869557"/>
            <w:bookmarkStart w:id="183" w:name="_Toc332711254"/>
            <w:r>
              <w:rPr>
                <w:sz w:val="20"/>
                <w:szCs w:val="20"/>
              </w:rPr>
              <w:t>50 долл. США</w:t>
            </w:r>
            <w:bookmarkEnd w:id="182"/>
            <w:bookmarkEnd w:id="183"/>
          </w:p>
        </w:tc>
      </w:tr>
      <w:tr w:rsidR="007B045A" w:rsidRPr="00231321" w:rsidTr="00925833">
        <w:tc>
          <w:tcPr>
            <w:tcW w:w="6520" w:type="dxa"/>
            <w:tcBorders>
              <w:top w:val="nil"/>
            </w:tcBorders>
          </w:tcPr>
          <w:p w:rsidR="007B045A" w:rsidRPr="00231321" w:rsidRDefault="007B045A" w:rsidP="0035782B">
            <w:pPr>
              <w:rPr>
                <w:i/>
                <w:iCs/>
                <w:sz w:val="20"/>
                <w:szCs w:val="20"/>
              </w:rPr>
            </w:pPr>
            <w:bookmarkStart w:id="184" w:name="_Toc327869559"/>
            <w:bookmarkStart w:id="185" w:name="_Toc332711256"/>
            <w:r w:rsidRPr="00231321">
              <w:rPr>
                <w:sz w:val="20"/>
                <w:szCs w:val="20"/>
              </w:rPr>
              <w:t>Проверка и отправка документов для акцепта или платежа</w:t>
            </w:r>
            <w:bookmarkEnd w:id="184"/>
            <w:bookmarkEnd w:id="185"/>
          </w:p>
        </w:tc>
        <w:tc>
          <w:tcPr>
            <w:tcW w:w="3970" w:type="dxa"/>
            <w:gridSpan w:val="6"/>
          </w:tcPr>
          <w:p w:rsidR="007B045A" w:rsidRDefault="007B045A">
            <w:pPr>
              <w:jc w:val="center"/>
              <w:rPr>
                <w:iCs/>
                <w:sz w:val="20"/>
                <w:szCs w:val="20"/>
              </w:rPr>
            </w:pPr>
            <w:bookmarkStart w:id="186" w:name="_Toc327869560"/>
            <w:bookmarkStart w:id="187" w:name="_Toc332711257"/>
            <w:r>
              <w:rPr>
                <w:iCs/>
                <w:sz w:val="20"/>
                <w:szCs w:val="20"/>
              </w:rPr>
              <w:t>0,15% от суммы,</w:t>
            </w:r>
            <w:bookmarkEnd w:id="186"/>
            <w:bookmarkEnd w:id="187"/>
          </w:p>
          <w:p w:rsidR="007B045A" w:rsidRDefault="007B045A">
            <w:pPr>
              <w:jc w:val="center"/>
              <w:rPr>
                <w:i/>
                <w:iCs/>
                <w:sz w:val="20"/>
                <w:szCs w:val="20"/>
              </w:rPr>
            </w:pPr>
            <w:bookmarkStart w:id="188" w:name="_Toc327869561"/>
            <w:bookmarkStart w:id="189" w:name="_Toc332711258"/>
            <w:r>
              <w:rPr>
                <w:iCs/>
                <w:sz w:val="20"/>
                <w:szCs w:val="20"/>
              </w:rPr>
              <w:t>min 50 долл. США, max 1000 долл. США</w:t>
            </w:r>
            <w:bookmarkEnd w:id="188"/>
            <w:bookmarkEnd w:id="189"/>
          </w:p>
        </w:tc>
      </w:tr>
      <w:tr w:rsidR="007B045A" w:rsidRPr="00231321" w:rsidTr="00925833">
        <w:tc>
          <w:tcPr>
            <w:tcW w:w="6520" w:type="dxa"/>
            <w:tcBorders>
              <w:top w:val="nil"/>
            </w:tcBorders>
          </w:tcPr>
          <w:p w:rsidR="007B045A" w:rsidRPr="00231321" w:rsidRDefault="007B045A" w:rsidP="0035782B">
            <w:pPr>
              <w:rPr>
                <w:iCs/>
                <w:sz w:val="20"/>
                <w:szCs w:val="20"/>
              </w:rPr>
            </w:pPr>
            <w:bookmarkStart w:id="190" w:name="_Toc327869563"/>
            <w:bookmarkStart w:id="191" w:name="_Toc332711260"/>
            <w:r w:rsidRPr="00231321">
              <w:rPr>
                <w:iCs/>
                <w:sz w:val="20"/>
                <w:szCs w:val="20"/>
              </w:rPr>
              <w:t>Возврат неоплаченных документов</w:t>
            </w:r>
            <w:bookmarkEnd w:id="190"/>
            <w:bookmarkEnd w:id="191"/>
          </w:p>
        </w:tc>
        <w:tc>
          <w:tcPr>
            <w:tcW w:w="3970" w:type="dxa"/>
            <w:gridSpan w:val="6"/>
          </w:tcPr>
          <w:p w:rsidR="007B045A" w:rsidRDefault="007B045A">
            <w:pPr>
              <w:jc w:val="center"/>
              <w:rPr>
                <w:iCs/>
                <w:sz w:val="20"/>
                <w:szCs w:val="20"/>
              </w:rPr>
            </w:pPr>
            <w:bookmarkStart w:id="192" w:name="_Toc327869564"/>
            <w:bookmarkStart w:id="193" w:name="_Toc332711261"/>
            <w:r>
              <w:rPr>
                <w:iCs/>
                <w:sz w:val="20"/>
                <w:szCs w:val="20"/>
              </w:rPr>
              <w:t>50 долл. США</w:t>
            </w:r>
            <w:bookmarkEnd w:id="192"/>
            <w:bookmarkEnd w:id="193"/>
          </w:p>
        </w:tc>
      </w:tr>
      <w:tr w:rsidR="007B045A" w:rsidRPr="00231321" w:rsidTr="00925833">
        <w:tc>
          <w:tcPr>
            <w:tcW w:w="6520" w:type="dxa"/>
            <w:tcBorders>
              <w:top w:val="nil"/>
            </w:tcBorders>
          </w:tcPr>
          <w:p w:rsidR="007B045A" w:rsidRPr="00231321" w:rsidRDefault="007B045A" w:rsidP="0035782B">
            <w:pPr>
              <w:rPr>
                <w:iCs/>
                <w:sz w:val="20"/>
                <w:szCs w:val="20"/>
              </w:rPr>
            </w:pPr>
            <w:bookmarkStart w:id="194" w:name="_Toc327869566"/>
            <w:bookmarkStart w:id="195" w:name="_Toc332711263"/>
            <w:r w:rsidRPr="00231321">
              <w:rPr>
                <w:iCs/>
                <w:sz w:val="20"/>
                <w:szCs w:val="20"/>
              </w:rPr>
              <w:t>Осуществление платежа по инкассо</w:t>
            </w:r>
            <w:bookmarkEnd w:id="194"/>
            <w:bookmarkEnd w:id="195"/>
          </w:p>
        </w:tc>
        <w:tc>
          <w:tcPr>
            <w:tcW w:w="3970" w:type="dxa"/>
            <w:gridSpan w:val="6"/>
          </w:tcPr>
          <w:p w:rsidR="007B045A" w:rsidRDefault="007B045A">
            <w:pPr>
              <w:jc w:val="center"/>
              <w:rPr>
                <w:iCs/>
                <w:sz w:val="20"/>
                <w:szCs w:val="20"/>
              </w:rPr>
            </w:pPr>
            <w:bookmarkStart w:id="196" w:name="_Toc327869567"/>
            <w:bookmarkStart w:id="197" w:name="_Toc332711264"/>
            <w:r>
              <w:rPr>
                <w:iCs/>
                <w:sz w:val="20"/>
                <w:szCs w:val="20"/>
              </w:rPr>
              <w:t>бесплатно</w:t>
            </w:r>
            <w:bookmarkEnd w:id="196"/>
            <w:bookmarkEnd w:id="197"/>
          </w:p>
        </w:tc>
      </w:tr>
      <w:tr w:rsidR="007B045A" w:rsidRPr="00231321" w:rsidTr="00925833">
        <w:tc>
          <w:tcPr>
            <w:tcW w:w="6520" w:type="dxa"/>
            <w:tcBorders>
              <w:top w:val="nil"/>
            </w:tcBorders>
            <w:vAlign w:val="center"/>
          </w:tcPr>
          <w:p w:rsidR="007B045A" w:rsidRPr="00231321" w:rsidRDefault="007B045A" w:rsidP="0035782B">
            <w:pPr>
              <w:rPr>
                <w:b/>
                <w:iCs/>
                <w:sz w:val="20"/>
                <w:szCs w:val="20"/>
              </w:rPr>
            </w:pPr>
            <w:r w:rsidRPr="00231321">
              <w:rPr>
                <w:b/>
                <w:iCs/>
                <w:sz w:val="20"/>
                <w:szCs w:val="20"/>
              </w:rPr>
              <w:t>ЧИСТОЕ ИНКАССО ВЕКСЕЛЕЙ ПО ИМПОРТУ ТОВАРОВ</w:t>
            </w:r>
          </w:p>
        </w:tc>
        <w:tc>
          <w:tcPr>
            <w:tcW w:w="3970" w:type="dxa"/>
            <w:gridSpan w:val="6"/>
            <w:vAlign w:val="center"/>
          </w:tcPr>
          <w:p w:rsidR="007B045A" w:rsidRDefault="007B045A">
            <w:pPr>
              <w:jc w:val="center"/>
              <w:rPr>
                <w:b/>
                <w:sz w:val="20"/>
                <w:szCs w:val="20"/>
              </w:rPr>
            </w:pPr>
          </w:p>
        </w:tc>
      </w:tr>
      <w:tr w:rsidR="007B045A" w:rsidRPr="00231321" w:rsidTr="00925833">
        <w:tc>
          <w:tcPr>
            <w:tcW w:w="6520" w:type="dxa"/>
            <w:tcBorders>
              <w:top w:val="single" w:sz="4" w:space="0" w:color="auto"/>
            </w:tcBorders>
          </w:tcPr>
          <w:p w:rsidR="007B045A" w:rsidRPr="00231321" w:rsidRDefault="007B045A" w:rsidP="0035782B">
            <w:pPr>
              <w:rPr>
                <w:i/>
                <w:iCs/>
                <w:sz w:val="20"/>
                <w:szCs w:val="20"/>
              </w:rPr>
            </w:pPr>
            <w:bookmarkStart w:id="198" w:name="_Toc327869569"/>
            <w:bookmarkStart w:id="199" w:name="_Toc332711266"/>
            <w:r w:rsidRPr="00231321">
              <w:rPr>
                <w:sz w:val="20"/>
                <w:szCs w:val="20"/>
              </w:rPr>
              <w:t>Проверка и предъявление векселей к платежу</w:t>
            </w:r>
            <w:bookmarkEnd w:id="198"/>
            <w:bookmarkEnd w:id="199"/>
          </w:p>
        </w:tc>
        <w:tc>
          <w:tcPr>
            <w:tcW w:w="3970" w:type="dxa"/>
            <w:gridSpan w:val="6"/>
            <w:tcBorders>
              <w:top w:val="single" w:sz="4" w:space="0" w:color="auto"/>
            </w:tcBorders>
          </w:tcPr>
          <w:p w:rsidR="007B045A" w:rsidRDefault="007B045A">
            <w:pPr>
              <w:jc w:val="center"/>
              <w:rPr>
                <w:sz w:val="20"/>
                <w:szCs w:val="20"/>
              </w:rPr>
            </w:pPr>
            <w:r>
              <w:rPr>
                <w:sz w:val="20"/>
                <w:szCs w:val="20"/>
              </w:rPr>
              <w:t>0,1% от суммы,</w:t>
            </w:r>
          </w:p>
          <w:p w:rsidR="007B045A" w:rsidRDefault="007B045A">
            <w:pPr>
              <w:jc w:val="center"/>
              <w:rPr>
                <w:i/>
                <w:iCs/>
                <w:sz w:val="20"/>
                <w:szCs w:val="20"/>
              </w:rPr>
            </w:pPr>
            <w:r>
              <w:rPr>
                <w:sz w:val="20"/>
                <w:szCs w:val="20"/>
              </w:rPr>
              <w:t>min 50 долл. США, max 500 долл. США</w:t>
            </w:r>
          </w:p>
        </w:tc>
      </w:tr>
      <w:tr w:rsidR="007B045A" w:rsidRPr="00231321" w:rsidTr="00925833">
        <w:tc>
          <w:tcPr>
            <w:tcW w:w="6520" w:type="dxa"/>
            <w:tcBorders>
              <w:top w:val="nil"/>
            </w:tcBorders>
          </w:tcPr>
          <w:p w:rsidR="007B045A" w:rsidRPr="00231321" w:rsidRDefault="007B045A" w:rsidP="0035782B">
            <w:pPr>
              <w:rPr>
                <w:i/>
                <w:iCs/>
                <w:sz w:val="20"/>
                <w:szCs w:val="20"/>
              </w:rPr>
            </w:pPr>
            <w:bookmarkStart w:id="200" w:name="_Toc327869571"/>
            <w:bookmarkStart w:id="201" w:name="_Toc332711268"/>
            <w:r w:rsidRPr="00231321">
              <w:rPr>
                <w:sz w:val="20"/>
                <w:szCs w:val="20"/>
              </w:rPr>
              <w:t>Выдача векселей без оплаты</w:t>
            </w:r>
            <w:bookmarkEnd w:id="200"/>
            <w:bookmarkEnd w:id="201"/>
          </w:p>
        </w:tc>
        <w:tc>
          <w:tcPr>
            <w:tcW w:w="3970" w:type="dxa"/>
            <w:gridSpan w:val="6"/>
          </w:tcPr>
          <w:p w:rsidR="007B045A" w:rsidRDefault="007B045A">
            <w:pPr>
              <w:jc w:val="center"/>
              <w:rPr>
                <w:i/>
                <w:iCs/>
                <w:sz w:val="20"/>
                <w:szCs w:val="20"/>
              </w:rPr>
            </w:pPr>
            <w:bookmarkStart w:id="202" w:name="_Toc327869572"/>
            <w:bookmarkStart w:id="203" w:name="_Toc332711269"/>
            <w:r>
              <w:rPr>
                <w:sz w:val="20"/>
                <w:szCs w:val="20"/>
              </w:rPr>
              <w:t>50 долл. США</w:t>
            </w:r>
            <w:bookmarkEnd w:id="202"/>
            <w:bookmarkEnd w:id="203"/>
          </w:p>
        </w:tc>
      </w:tr>
      <w:tr w:rsidR="007B045A" w:rsidRPr="00231321" w:rsidTr="00925833">
        <w:tc>
          <w:tcPr>
            <w:tcW w:w="6520" w:type="dxa"/>
            <w:tcBorders>
              <w:top w:val="nil"/>
            </w:tcBorders>
          </w:tcPr>
          <w:p w:rsidR="007B045A" w:rsidRPr="00231321" w:rsidRDefault="007B045A" w:rsidP="0035782B">
            <w:pPr>
              <w:rPr>
                <w:i/>
                <w:iCs/>
                <w:sz w:val="20"/>
                <w:szCs w:val="20"/>
              </w:rPr>
            </w:pPr>
            <w:bookmarkStart w:id="204" w:name="_Toc327869574"/>
            <w:bookmarkStart w:id="205" w:name="_Toc332711271"/>
            <w:r w:rsidRPr="00231321">
              <w:rPr>
                <w:sz w:val="20"/>
                <w:szCs w:val="20"/>
              </w:rPr>
              <w:t>Возврат неоплаченных векселей</w:t>
            </w:r>
            <w:r w:rsidRPr="00231321">
              <w:rPr>
                <w:sz w:val="20"/>
                <w:szCs w:val="20"/>
                <w:vertAlign w:val="superscript"/>
              </w:rPr>
              <w:footnoteReference w:id="72"/>
            </w:r>
            <w:bookmarkEnd w:id="204"/>
            <w:bookmarkEnd w:id="205"/>
          </w:p>
        </w:tc>
        <w:tc>
          <w:tcPr>
            <w:tcW w:w="3970" w:type="dxa"/>
            <w:gridSpan w:val="6"/>
          </w:tcPr>
          <w:p w:rsidR="007B045A" w:rsidRDefault="007B045A">
            <w:pPr>
              <w:jc w:val="center"/>
              <w:rPr>
                <w:i/>
                <w:iCs/>
                <w:sz w:val="20"/>
                <w:szCs w:val="20"/>
              </w:rPr>
            </w:pPr>
            <w:bookmarkStart w:id="206" w:name="_Toc327869575"/>
            <w:bookmarkStart w:id="207" w:name="_Toc332711272"/>
            <w:r>
              <w:rPr>
                <w:sz w:val="20"/>
                <w:szCs w:val="20"/>
              </w:rPr>
              <w:t>50 долл. США</w:t>
            </w:r>
            <w:bookmarkEnd w:id="206"/>
            <w:bookmarkEnd w:id="207"/>
          </w:p>
        </w:tc>
      </w:tr>
      <w:tr w:rsidR="007B045A" w:rsidRPr="00231321" w:rsidTr="00925833">
        <w:tc>
          <w:tcPr>
            <w:tcW w:w="6520" w:type="dxa"/>
            <w:tcBorders>
              <w:top w:val="nil"/>
            </w:tcBorders>
          </w:tcPr>
          <w:p w:rsidR="007B045A" w:rsidRPr="00231321" w:rsidRDefault="007B045A" w:rsidP="0035782B">
            <w:pPr>
              <w:rPr>
                <w:i/>
                <w:iCs/>
                <w:sz w:val="20"/>
                <w:szCs w:val="20"/>
              </w:rPr>
            </w:pPr>
            <w:bookmarkStart w:id="208" w:name="_Toc327869577"/>
            <w:bookmarkStart w:id="209" w:name="_Toc332711274"/>
            <w:r w:rsidRPr="00231321">
              <w:rPr>
                <w:sz w:val="20"/>
                <w:szCs w:val="20"/>
              </w:rPr>
              <w:t>Осуществление платежа по чистому инкассо</w:t>
            </w:r>
            <w:bookmarkEnd w:id="208"/>
            <w:bookmarkEnd w:id="209"/>
          </w:p>
        </w:tc>
        <w:tc>
          <w:tcPr>
            <w:tcW w:w="3970" w:type="dxa"/>
            <w:gridSpan w:val="6"/>
          </w:tcPr>
          <w:p w:rsidR="007B045A" w:rsidRDefault="007B045A">
            <w:pPr>
              <w:jc w:val="center"/>
              <w:rPr>
                <w:i/>
                <w:iCs/>
                <w:sz w:val="20"/>
                <w:szCs w:val="20"/>
              </w:rPr>
            </w:pPr>
            <w:bookmarkStart w:id="210" w:name="_Toc327869578"/>
            <w:bookmarkStart w:id="211" w:name="_Toc332711275"/>
            <w:r>
              <w:rPr>
                <w:sz w:val="20"/>
                <w:szCs w:val="20"/>
              </w:rPr>
              <w:t>бесплатно</w:t>
            </w:r>
            <w:bookmarkEnd w:id="210"/>
            <w:bookmarkEnd w:id="211"/>
          </w:p>
        </w:tc>
      </w:tr>
      <w:tr w:rsidR="007B045A" w:rsidRPr="00231321" w:rsidTr="00925833">
        <w:tc>
          <w:tcPr>
            <w:tcW w:w="6520" w:type="dxa"/>
            <w:tcBorders>
              <w:top w:val="nil"/>
            </w:tcBorders>
            <w:vAlign w:val="center"/>
          </w:tcPr>
          <w:p w:rsidR="007B045A" w:rsidRPr="00231321" w:rsidRDefault="007B045A" w:rsidP="0035782B">
            <w:pPr>
              <w:rPr>
                <w:b/>
                <w:iCs/>
                <w:sz w:val="20"/>
                <w:szCs w:val="20"/>
              </w:rPr>
            </w:pPr>
            <w:r w:rsidRPr="00231321">
              <w:rPr>
                <w:b/>
                <w:iCs/>
                <w:sz w:val="20"/>
                <w:szCs w:val="20"/>
              </w:rPr>
              <w:t>ГАРАНТИЙНЫЕ ОПЕРАЦИИ</w:t>
            </w:r>
          </w:p>
        </w:tc>
        <w:tc>
          <w:tcPr>
            <w:tcW w:w="3970" w:type="dxa"/>
            <w:gridSpan w:val="6"/>
            <w:vAlign w:val="center"/>
          </w:tcPr>
          <w:p w:rsidR="007B045A" w:rsidRDefault="007B045A">
            <w:pPr>
              <w:jc w:val="center"/>
              <w:rPr>
                <w:b/>
                <w:sz w:val="20"/>
                <w:szCs w:val="20"/>
              </w:rPr>
            </w:pPr>
          </w:p>
        </w:tc>
      </w:tr>
      <w:tr w:rsidR="007B045A" w:rsidRPr="00231321" w:rsidTr="00925833">
        <w:tc>
          <w:tcPr>
            <w:tcW w:w="6520" w:type="dxa"/>
            <w:tcBorders>
              <w:top w:val="single" w:sz="4" w:space="0" w:color="auto"/>
            </w:tcBorders>
          </w:tcPr>
          <w:p w:rsidR="007B045A" w:rsidRPr="00231321" w:rsidRDefault="007B045A" w:rsidP="0035782B">
            <w:pPr>
              <w:rPr>
                <w:i/>
                <w:iCs/>
                <w:sz w:val="20"/>
                <w:szCs w:val="20"/>
              </w:rPr>
            </w:pPr>
            <w:bookmarkStart w:id="212" w:name="_Toc327869580"/>
            <w:bookmarkStart w:id="213" w:name="_Toc332711277"/>
            <w:r w:rsidRPr="00231321">
              <w:rPr>
                <w:sz w:val="20"/>
                <w:szCs w:val="20"/>
              </w:rPr>
              <w:t>Выдача гарантий (контргарантий) против контргарантий (резервных аккредитивов)</w:t>
            </w:r>
            <w:bookmarkEnd w:id="212"/>
            <w:bookmarkEnd w:id="213"/>
          </w:p>
        </w:tc>
        <w:tc>
          <w:tcPr>
            <w:tcW w:w="3970" w:type="dxa"/>
            <w:gridSpan w:val="6"/>
            <w:tcBorders>
              <w:top w:val="single" w:sz="4" w:space="0" w:color="auto"/>
            </w:tcBorders>
            <w:vAlign w:val="center"/>
          </w:tcPr>
          <w:p w:rsidR="007B045A" w:rsidRDefault="007B045A">
            <w:pPr>
              <w:jc w:val="center"/>
              <w:rPr>
                <w:i/>
                <w:iCs/>
                <w:sz w:val="20"/>
                <w:szCs w:val="20"/>
              </w:rPr>
            </w:pPr>
            <w:bookmarkStart w:id="214" w:name="_Toc327869581"/>
            <w:bookmarkStart w:id="215" w:name="_Toc332711278"/>
            <w:r>
              <w:rPr>
                <w:sz w:val="20"/>
                <w:szCs w:val="20"/>
              </w:rPr>
              <w:t>на договорной основе</w:t>
            </w:r>
            <w:bookmarkEnd w:id="214"/>
            <w:bookmarkEnd w:id="215"/>
          </w:p>
        </w:tc>
      </w:tr>
      <w:tr w:rsidR="007B045A" w:rsidRPr="00231321" w:rsidTr="00925833">
        <w:tc>
          <w:tcPr>
            <w:tcW w:w="6520" w:type="dxa"/>
            <w:tcBorders>
              <w:top w:val="nil"/>
            </w:tcBorders>
          </w:tcPr>
          <w:p w:rsidR="007B045A" w:rsidRPr="00231321" w:rsidRDefault="007B045A" w:rsidP="0035782B">
            <w:pPr>
              <w:rPr>
                <w:i/>
                <w:iCs/>
                <w:sz w:val="20"/>
                <w:szCs w:val="20"/>
              </w:rPr>
            </w:pPr>
            <w:bookmarkStart w:id="216" w:name="_Toc327869583"/>
            <w:bookmarkStart w:id="217" w:name="_Toc332711280"/>
            <w:r w:rsidRPr="00231321">
              <w:rPr>
                <w:sz w:val="20"/>
                <w:szCs w:val="20"/>
              </w:rPr>
              <w:t>Предварительное авизование гарантии или изменения условий гарантии</w:t>
            </w:r>
            <w:bookmarkEnd w:id="216"/>
            <w:bookmarkEnd w:id="217"/>
          </w:p>
        </w:tc>
        <w:tc>
          <w:tcPr>
            <w:tcW w:w="3970" w:type="dxa"/>
            <w:gridSpan w:val="6"/>
          </w:tcPr>
          <w:p w:rsidR="007B045A" w:rsidRDefault="007B045A">
            <w:pPr>
              <w:jc w:val="center"/>
              <w:rPr>
                <w:i/>
                <w:iCs/>
                <w:sz w:val="20"/>
                <w:szCs w:val="20"/>
              </w:rPr>
            </w:pPr>
            <w:bookmarkStart w:id="218" w:name="_Toc327869584"/>
            <w:bookmarkStart w:id="219" w:name="_Toc332711281"/>
            <w:r>
              <w:rPr>
                <w:sz w:val="20"/>
                <w:szCs w:val="20"/>
              </w:rPr>
              <w:t>50 долл. США</w:t>
            </w:r>
            <w:bookmarkEnd w:id="218"/>
            <w:bookmarkEnd w:id="219"/>
          </w:p>
        </w:tc>
      </w:tr>
      <w:tr w:rsidR="007B045A" w:rsidRPr="00231321" w:rsidTr="00925833">
        <w:tc>
          <w:tcPr>
            <w:tcW w:w="6520" w:type="dxa"/>
            <w:tcBorders>
              <w:top w:val="nil"/>
            </w:tcBorders>
            <w:vAlign w:val="center"/>
          </w:tcPr>
          <w:p w:rsidR="007B045A" w:rsidRPr="00231321" w:rsidRDefault="007B045A" w:rsidP="0035782B">
            <w:pPr>
              <w:rPr>
                <w:i/>
                <w:iCs/>
                <w:sz w:val="20"/>
                <w:szCs w:val="20"/>
              </w:rPr>
            </w:pPr>
            <w:bookmarkStart w:id="220" w:name="_Toc327869586"/>
            <w:bookmarkStart w:id="221" w:name="_Toc332711283"/>
            <w:r w:rsidRPr="00231321">
              <w:rPr>
                <w:sz w:val="20"/>
                <w:szCs w:val="20"/>
              </w:rPr>
              <w:t>Авизование гарантии</w:t>
            </w:r>
            <w:bookmarkEnd w:id="220"/>
            <w:bookmarkEnd w:id="221"/>
          </w:p>
        </w:tc>
        <w:tc>
          <w:tcPr>
            <w:tcW w:w="3970" w:type="dxa"/>
            <w:gridSpan w:val="6"/>
            <w:vAlign w:val="center"/>
          </w:tcPr>
          <w:p w:rsidR="007B045A" w:rsidRDefault="007B045A">
            <w:pPr>
              <w:jc w:val="center"/>
              <w:rPr>
                <w:sz w:val="20"/>
                <w:szCs w:val="20"/>
              </w:rPr>
            </w:pPr>
            <w:r>
              <w:rPr>
                <w:sz w:val="20"/>
                <w:szCs w:val="20"/>
              </w:rPr>
              <w:t>0,1% от суммы,</w:t>
            </w:r>
          </w:p>
          <w:p w:rsidR="007B045A" w:rsidRDefault="007B045A">
            <w:pPr>
              <w:jc w:val="center"/>
              <w:rPr>
                <w:i/>
                <w:iCs/>
                <w:sz w:val="20"/>
                <w:szCs w:val="20"/>
              </w:rPr>
            </w:pPr>
            <w:r>
              <w:rPr>
                <w:sz w:val="20"/>
                <w:szCs w:val="20"/>
                <w:lang w:val="en-US"/>
              </w:rPr>
              <w:t>min</w:t>
            </w:r>
            <w:r>
              <w:rPr>
                <w:sz w:val="20"/>
                <w:szCs w:val="20"/>
              </w:rPr>
              <w:t xml:space="preserve"> 50 долл. США, </w:t>
            </w:r>
            <w:r>
              <w:rPr>
                <w:sz w:val="20"/>
                <w:szCs w:val="20"/>
                <w:lang w:val="en-US"/>
              </w:rPr>
              <w:t>max</w:t>
            </w:r>
            <w:r>
              <w:rPr>
                <w:sz w:val="20"/>
                <w:szCs w:val="20"/>
              </w:rPr>
              <w:t xml:space="preserve"> 300 долл. США</w:t>
            </w:r>
          </w:p>
        </w:tc>
      </w:tr>
      <w:tr w:rsidR="007B045A" w:rsidRPr="00231321" w:rsidTr="00925833">
        <w:tc>
          <w:tcPr>
            <w:tcW w:w="6520" w:type="dxa"/>
            <w:tcBorders>
              <w:top w:val="nil"/>
            </w:tcBorders>
          </w:tcPr>
          <w:p w:rsidR="007B045A" w:rsidRPr="00231321" w:rsidRDefault="007B045A" w:rsidP="0035782B">
            <w:pPr>
              <w:rPr>
                <w:i/>
                <w:iCs/>
                <w:sz w:val="20"/>
                <w:szCs w:val="20"/>
              </w:rPr>
            </w:pPr>
            <w:bookmarkStart w:id="222" w:name="_Toc327869588"/>
            <w:bookmarkStart w:id="223" w:name="_Toc332711285"/>
            <w:r w:rsidRPr="00231321">
              <w:rPr>
                <w:sz w:val="20"/>
                <w:szCs w:val="20"/>
              </w:rPr>
              <w:t>Авизование изменения условий гарантии</w:t>
            </w:r>
            <w:bookmarkEnd w:id="222"/>
            <w:bookmarkEnd w:id="223"/>
            <w:r w:rsidRPr="00231321">
              <w:rPr>
                <w:sz w:val="20"/>
                <w:szCs w:val="20"/>
              </w:rPr>
              <w:t xml:space="preserve"> </w:t>
            </w:r>
          </w:p>
        </w:tc>
        <w:tc>
          <w:tcPr>
            <w:tcW w:w="3970" w:type="dxa"/>
            <w:gridSpan w:val="6"/>
          </w:tcPr>
          <w:p w:rsidR="007B045A" w:rsidRDefault="007B045A">
            <w:pPr>
              <w:jc w:val="center"/>
              <w:rPr>
                <w:i/>
                <w:iCs/>
                <w:sz w:val="20"/>
                <w:szCs w:val="20"/>
              </w:rPr>
            </w:pPr>
            <w:r>
              <w:rPr>
                <w:sz w:val="20"/>
                <w:szCs w:val="20"/>
              </w:rPr>
              <w:t>50 долл. США</w:t>
            </w:r>
          </w:p>
        </w:tc>
      </w:tr>
      <w:tr w:rsidR="007B045A" w:rsidRPr="00231321" w:rsidTr="00925833">
        <w:tc>
          <w:tcPr>
            <w:tcW w:w="6520" w:type="dxa"/>
            <w:tcBorders>
              <w:top w:val="nil"/>
            </w:tcBorders>
          </w:tcPr>
          <w:p w:rsidR="007B045A" w:rsidRPr="00231321" w:rsidRDefault="007B045A" w:rsidP="0035782B">
            <w:pPr>
              <w:rPr>
                <w:i/>
                <w:iCs/>
                <w:sz w:val="20"/>
                <w:szCs w:val="20"/>
              </w:rPr>
            </w:pPr>
            <w:bookmarkStart w:id="224" w:name="_Toc327869590"/>
            <w:bookmarkStart w:id="225" w:name="_Toc332711287"/>
            <w:r w:rsidRPr="00231321">
              <w:rPr>
                <w:sz w:val="20"/>
                <w:szCs w:val="20"/>
              </w:rPr>
              <w:t>Прием, проверка и отправка документов для получения платежа по гарантии</w:t>
            </w:r>
            <w:bookmarkEnd w:id="224"/>
            <w:bookmarkEnd w:id="225"/>
          </w:p>
        </w:tc>
        <w:tc>
          <w:tcPr>
            <w:tcW w:w="3970" w:type="dxa"/>
            <w:gridSpan w:val="6"/>
          </w:tcPr>
          <w:p w:rsidR="007B045A" w:rsidRDefault="007B045A">
            <w:pPr>
              <w:jc w:val="center"/>
              <w:rPr>
                <w:sz w:val="20"/>
                <w:szCs w:val="20"/>
              </w:rPr>
            </w:pPr>
            <w:r>
              <w:rPr>
                <w:sz w:val="20"/>
                <w:szCs w:val="20"/>
              </w:rPr>
              <w:t>0,2% от суммы,</w:t>
            </w:r>
          </w:p>
          <w:p w:rsidR="007B045A" w:rsidRDefault="007B045A">
            <w:pPr>
              <w:jc w:val="center"/>
              <w:rPr>
                <w:i/>
                <w:iCs/>
                <w:sz w:val="20"/>
                <w:szCs w:val="20"/>
              </w:rPr>
            </w:pPr>
            <w:r>
              <w:rPr>
                <w:sz w:val="20"/>
                <w:szCs w:val="20"/>
                <w:lang w:val="en-US"/>
              </w:rPr>
              <w:t>min</w:t>
            </w:r>
            <w:r>
              <w:rPr>
                <w:sz w:val="20"/>
                <w:szCs w:val="20"/>
              </w:rPr>
              <w:t xml:space="preserve"> 100 долл. США, </w:t>
            </w:r>
            <w:r>
              <w:rPr>
                <w:sz w:val="20"/>
                <w:szCs w:val="20"/>
                <w:lang w:val="en-US"/>
              </w:rPr>
              <w:t>max</w:t>
            </w:r>
            <w:r>
              <w:rPr>
                <w:sz w:val="20"/>
                <w:szCs w:val="20"/>
              </w:rPr>
              <w:t xml:space="preserve"> 3000 долл. США</w:t>
            </w:r>
          </w:p>
        </w:tc>
      </w:tr>
      <w:tr w:rsidR="00231321" w:rsidRPr="00231321" w:rsidTr="00925833">
        <w:tc>
          <w:tcPr>
            <w:tcW w:w="6520" w:type="dxa"/>
            <w:tcBorders>
              <w:top w:val="single" w:sz="4" w:space="0" w:color="auto"/>
            </w:tcBorders>
            <w:vAlign w:val="center"/>
          </w:tcPr>
          <w:p w:rsidR="00804145" w:rsidRPr="00231321" w:rsidRDefault="00804145" w:rsidP="0035782B">
            <w:pPr>
              <w:rPr>
                <w:b/>
                <w:iCs/>
                <w:sz w:val="20"/>
                <w:szCs w:val="20"/>
              </w:rPr>
            </w:pPr>
            <w:r w:rsidRPr="00231321">
              <w:rPr>
                <w:b/>
                <w:iCs/>
                <w:sz w:val="20"/>
                <w:szCs w:val="20"/>
              </w:rPr>
              <w:t>ПРОЧИЕ УСЛУГИ</w:t>
            </w:r>
          </w:p>
        </w:tc>
        <w:tc>
          <w:tcPr>
            <w:tcW w:w="3970" w:type="dxa"/>
            <w:gridSpan w:val="6"/>
            <w:tcBorders>
              <w:top w:val="single" w:sz="4" w:space="0" w:color="auto"/>
            </w:tcBorders>
            <w:vAlign w:val="center"/>
          </w:tcPr>
          <w:p w:rsidR="00804145" w:rsidRPr="00231321" w:rsidRDefault="00804145" w:rsidP="0035782B">
            <w:pPr>
              <w:jc w:val="center"/>
              <w:rPr>
                <w:b/>
                <w:sz w:val="20"/>
                <w:szCs w:val="20"/>
              </w:rPr>
            </w:pPr>
          </w:p>
        </w:tc>
      </w:tr>
      <w:tr w:rsidR="00231321" w:rsidRPr="00231321" w:rsidTr="00925833">
        <w:tc>
          <w:tcPr>
            <w:tcW w:w="6520" w:type="dxa"/>
            <w:tcBorders>
              <w:top w:val="nil"/>
              <w:bottom w:val="single" w:sz="4" w:space="0" w:color="auto"/>
            </w:tcBorders>
          </w:tcPr>
          <w:p w:rsidR="00804145" w:rsidRPr="00231321" w:rsidRDefault="00804145" w:rsidP="0035782B">
            <w:pPr>
              <w:rPr>
                <w:sz w:val="20"/>
                <w:szCs w:val="20"/>
              </w:rPr>
            </w:pPr>
            <w:bookmarkStart w:id="226" w:name="_Toc327869592"/>
            <w:bookmarkStart w:id="227" w:name="_Toc332711289"/>
            <w:r w:rsidRPr="00231321">
              <w:rPr>
                <w:sz w:val="20"/>
                <w:szCs w:val="20"/>
              </w:rPr>
              <w:t>Пересылка сообщений по поручению банков-контрагентов</w:t>
            </w:r>
            <w:r w:rsidRPr="00231321">
              <w:rPr>
                <w:sz w:val="20"/>
                <w:szCs w:val="20"/>
                <w:vertAlign w:val="superscript"/>
              </w:rPr>
              <w:footnoteReference w:id="73"/>
            </w:r>
            <w:bookmarkEnd w:id="226"/>
            <w:bookmarkEnd w:id="227"/>
          </w:p>
        </w:tc>
        <w:tc>
          <w:tcPr>
            <w:tcW w:w="3970" w:type="dxa"/>
            <w:gridSpan w:val="6"/>
            <w:tcBorders>
              <w:bottom w:val="single" w:sz="4" w:space="0" w:color="auto"/>
            </w:tcBorders>
          </w:tcPr>
          <w:p w:rsidR="00804145" w:rsidRPr="00231321" w:rsidRDefault="00804145" w:rsidP="0035782B">
            <w:pPr>
              <w:jc w:val="center"/>
              <w:rPr>
                <w:sz w:val="20"/>
                <w:szCs w:val="20"/>
              </w:rPr>
            </w:pPr>
            <w:bookmarkStart w:id="228" w:name="_Toc327869593"/>
            <w:bookmarkStart w:id="229" w:name="_Toc332711290"/>
            <w:r w:rsidRPr="00231321">
              <w:rPr>
                <w:sz w:val="20"/>
                <w:szCs w:val="20"/>
              </w:rPr>
              <w:t>100 долл. США</w:t>
            </w:r>
            <w:bookmarkEnd w:id="228"/>
            <w:bookmarkEnd w:id="229"/>
          </w:p>
        </w:tc>
      </w:tr>
      <w:tr w:rsidR="00231321" w:rsidRPr="00231321" w:rsidTr="00925833">
        <w:tc>
          <w:tcPr>
            <w:tcW w:w="6520" w:type="dxa"/>
            <w:tcBorders>
              <w:top w:val="single" w:sz="4" w:space="0" w:color="auto"/>
              <w:bottom w:val="single" w:sz="4" w:space="0" w:color="auto"/>
            </w:tcBorders>
          </w:tcPr>
          <w:p w:rsidR="00804145" w:rsidRPr="00231321" w:rsidRDefault="00804145" w:rsidP="0035782B">
            <w:pPr>
              <w:rPr>
                <w:sz w:val="20"/>
                <w:szCs w:val="20"/>
              </w:rPr>
            </w:pPr>
            <w:bookmarkStart w:id="230" w:name="_Toc327869595"/>
            <w:bookmarkStart w:id="231" w:name="_Toc332711292"/>
            <w:r w:rsidRPr="00231321">
              <w:rPr>
                <w:sz w:val="20"/>
                <w:szCs w:val="20"/>
              </w:rPr>
              <w:t>Проверка аутентичности документов по запросам клиента</w:t>
            </w:r>
            <w:bookmarkEnd w:id="230"/>
            <w:bookmarkEnd w:id="231"/>
          </w:p>
        </w:tc>
        <w:tc>
          <w:tcPr>
            <w:tcW w:w="3970" w:type="dxa"/>
            <w:gridSpan w:val="6"/>
            <w:tcBorders>
              <w:top w:val="single" w:sz="4" w:space="0" w:color="auto"/>
              <w:bottom w:val="single" w:sz="4" w:space="0" w:color="auto"/>
            </w:tcBorders>
          </w:tcPr>
          <w:p w:rsidR="00804145" w:rsidRPr="00231321" w:rsidRDefault="00804145" w:rsidP="0035782B">
            <w:pPr>
              <w:jc w:val="center"/>
              <w:rPr>
                <w:sz w:val="20"/>
                <w:szCs w:val="20"/>
              </w:rPr>
            </w:pPr>
            <w:bookmarkStart w:id="232" w:name="_Toc327869596"/>
            <w:bookmarkStart w:id="233" w:name="_Toc332711293"/>
            <w:r w:rsidRPr="00231321">
              <w:rPr>
                <w:sz w:val="20"/>
                <w:szCs w:val="20"/>
              </w:rPr>
              <w:t>50 долл. США</w:t>
            </w:r>
            <w:r w:rsidRPr="00231321">
              <w:rPr>
                <w:sz w:val="20"/>
                <w:szCs w:val="20"/>
                <w:vertAlign w:val="superscript"/>
              </w:rPr>
              <w:footnoteReference w:id="74"/>
            </w:r>
            <w:bookmarkEnd w:id="232"/>
            <w:bookmarkEnd w:id="233"/>
          </w:p>
        </w:tc>
      </w:tr>
      <w:tr w:rsidR="00231321" w:rsidRPr="00231321" w:rsidTr="00925833">
        <w:tc>
          <w:tcPr>
            <w:tcW w:w="10490" w:type="dxa"/>
            <w:gridSpan w:val="7"/>
            <w:tcBorders>
              <w:top w:val="single" w:sz="4" w:space="0" w:color="auto"/>
              <w:left w:val="nil"/>
              <w:right w:val="nil"/>
            </w:tcBorders>
          </w:tcPr>
          <w:p w:rsidR="00804145" w:rsidRPr="00231321" w:rsidRDefault="00804145" w:rsidP="0035782B">
            <w:pPr>
              <w:autoSpaceDE w:val="0"/>
              <w:autoSpaceDN w:val="0"/>
              <w:jc w:val="center"/>
              <w:rPr>
                <w:sz w:val="20"/>
                <w:szCs w:val="20"/>
              </w:rPr>
            </w:pPr>
          </w:p>
        </w:tc>
      </w:tr>
      <w:tr w:rsidR="00231321" w:rsidRPr="00231321" w:rsidTr="00925833">
        <w:tc>
          <w:tcPr>
            <w:tcW w:w="10490" w:type="dxa"/>
            <w:gridSpan w:val="7"/>
            <w:tcBorders>
              <w:top w:val="nil"/>
            </w:tcBorders>
          </w:tcPr>
          <w:p w:rsidR="00804145" w:rsidRPr="00231321" w:rsidRDefault="00804145" w:rsidP="006A297E">
            <w:pPr>
              <w:autoSpaceDE w:val="0"/>
              <w:autoSpaceDN w:val="0"/>
              <w:jc w:val="center"/>
              <w:rPr>
                <w:sz w:val="20"/>
                <w:szCs w:val="20"/>
              </w:rPr>
            </w:pPr>
            <w:r w:rsidRPr="00231321">
              <w:rPr>
                <w:b/>
                <w:i/>
              </w:rPr>
              <w:t xml:space="preserve">ОПЕРАЦИИ ПО КРЕДИТОВАНИЮ </w:t>
            </w:r>
          </w:p>
        </w:tc>
      </w:tr>
      <w:tr w:rsidR="00231321" w:rsidRPr="00231321" w:rsidTr="00925833">
        <w:tc>
          <w:tcPr>
            <w:tcW w:w="6520" w:type="dxa"/>
            <w:tcBorders>
              <w:top w:val="nil"/>
            </w:tcBorders>
          </w:tcPr>
          <w:p w:rsidR="00804145" w:rsidRPr="00231321" w:rsidRDefault="00804145" w:rsidP="006A297E">
            <w:pPr>
              <w:autoSpaceDE w:val="0"/>
              <w:autoSpaceDN w:val="0"/>
              <w:jc w:val="both"/>
              <w:rPr>
                <w:sz w:val="20"/>
                <w:szCs w:val="20"/>
              </w:rPr>
            </w:pPr>
            <w:bookmarkStart w:id="234" w:name="_Toc320023063"/>
            <w:bookmarkStart w:id="235" w:name="_Toc320024109"/>
            <w:bookmarkStart w:id="236" w:name="_Toc320094816"/>
            <w:bookmarkStart w:id="237" w:name="_Toc321838447"/>
            <w:bookmarkStart w:id="238" w:name="_Toc323120102"/>
            <w:bookmarkStart w:id="239" w:name="_Toc311134056"/>
            <w:bookmarkStart w:id="240" w:name="_Toc315882521"/>
            <w:bookmarkStart w:id="241" w:name="_Toc315884421"/>
            <w:r w:rsidRPr="00231321">
              <w:rPr>
                <w:sz w:val="20"/>
                <w:szCs w:val="20"/>
              </w:rPr>
              <w:t>Предоставление справок юридическому лицу о наличии (остатке) у него ссудной задолженности во всех подразделениях Сбербанка России</w:t>
            </w:r>
            <w:bookmarkEnd w:id="234"/>
            <w:bookmarkEnd w:id="235"/>
            <w:bookmarkEnd w:id="236"/>
            <w:bookmarkEnd w:id="237"/>
            <w:bookmarkEnd w:id="238"/>
            <w:bookmarkEnd w:id="239"/>
            <w:bookmarkEnd w:id="240"/>
            <w:bookmarkEnd w:id="241"/>
            <w:r w:rsidRPr="00231321">
              <w:rPr>
                <w:rStyle w:val="a5"/>
                <w:sz w:val="20"/>
                <w:szCs w:val="20"/>
              </w:rPr>
              <w:footnoteReference w:id="75"/>
            </w:r>
          </w:p>
        </w:tc>
        <w:tc>
          <w:tcPr>
            <w:tcW w:w="3970" w:type="dxa"/>
            <w:gridSpan w:val="6"/>
          </w:tcPr>
          <w:p w:rsidR="00804145" w:rsidRPr="00231321" w:rsidRDefault="00804145" w:rsidP="006A297E">
            <w:pPr>
              <w:autoSpaceDE w:val="0"/>
              <w:autoSpaceDN w:val="0"/>
              <w:jc w:val="center"/>
              <w:rPr>
                <w:sz w:val="20"/>
                <w:szCs w:val="20"/>
              </w:rPr>
            </w:pPr>
            <w:r w:rsidRPr="00231321">
              <w:rPr>
                <w:sz w:val="20"/>
                <w:szCs w:val="20"/>
              </w:rPr>
              <w:t>100 руб. за каждый бланк справки</w:t>
            </w:r>
          </w:p>
        </w:tc>
      </w:tr>
      <w:tr w:rsidR="00231321" w:rsidRPr="00231321" w:rsidTr="00925833">
        <w:tc>
          <w:tcPr>
            <w:tcW w:w="6520" w:type="dxa"/>
            <w:tcBorders>
              <w:top w:val="nil"/>
            </w:tcBorders>
          </w:tcPr>
          <w:p w:rsidR="00804145" w:rsidRPr="00231321" w:rsidRDefault="00804145" w:rsidP="006A297E">
            <w:pPr>
              <w:autoSpaceDE w:val="0"/>
              <w:autoSpaceDN w:val="0"/>
              <w:jc w:val="both"/>
              <w:rPr>
                <w:sz w:val="20"/>
                <w:szCs w:val="20"/>
              </w:rPr>
            </w:pPr>
            <w:bookmarkStart w:id="242" w:name="_Toc311134057"/>
            <w:bookmarkStart w:id="243" w:name="_Toc315882522"/>
            <w:bookmarkStart w:id="244" w:name="_Toc315884422"/>
            <w:bookmarkStart w:id="245" w:name="_Toc320023064"/>
            <w:bookmarkStart w:id="246" w:name="_Toc320024110"/>
            <w:bookmarkStart w:id="247" w:name="_Toc320094817"/>
            <w:bookmarkStart w:id="248" w:name="_Toc321838448"/>
            <w:bookmarkStart w:id="249" w:name="_Toc323120104"/>
            <w:r w:rsidRPr="00231321">
              <w:rPr>
                <w:sz w:val="20"/>
                <w:szCs w:val="20"/>
              </w:rPr>
              <w:t xml:space="preserve">Предоставление справок юридическому лицу об отсутствии у него ссудной задолженности (в т.ч. по закрытым кредитным договорам) во всех подразделениях ОАО «Сбербанк </w:t>
            </w:r>
            <w:bookmarkEnd w:id="242"/>
            <w:bookmarkEnd w:id="243"/>
            <w:bookmarkEnd w:id="244"/>
            <w:r w:rsidRPr="00231321">
              <w:rPr>
                <w:sz w:val="20"/>
                <w:szCs w:val="20"/>
              </w:rPr>
              <w:t>России»</w:t>
            </w:r>
            <w:bookmarkEnd w:id="245"/>
            <w:bookmarkEnd w:id="246"/>
            <w:bookmarkEnd w:id="247"/>
            <w:bookmarkEnd w:id="248"/>
            <w:bookmarkEnd w:id="249"/>
            <w:r w:rsidRPr="00231321">
              <w:rPr>
                <w:rStyle w:val="a5"/>
                <w:sz w:val="20"/>
                <w:szCs w:val="20"/>
              </w:rPr>
              <w:t xml:space="preserve"> </w:t>
            </w:r>
            <w:r w:rsidRPr="00231321">
              <w:rPr>
                <w:rStyle w:val="a5"/>
                <w:sz w:val="20"/>
                <w:szCs w:val="20"/>
              </w:rPr>
              <w:footnoteReference w:id="76"/>
            </w:r>
            <w:r w:rsidRPr="00231321">
              <w:rPr>
                <w:sz w:val="20"/>
                <w:szCs w:val="20"/>
              </w:rPr>
              <w:t xml:space="preserve"> </w:t>
            </w:r>
          </w:p>
        </w:tc>
        <w:tc>
          <w:tcPr>
            <w:tcW w:w="3970" w:type="dxa"/>
            <w:gridSpan w:val="6"/>
          </w:tcPr>
          <w:p w:rsidR="00804145" w:rsidRPr="00231321" w:rsidRDefault="00804145" w:rsidP="006A297E">
            <w:pPr>
              <w:autoSpaceDE w:val="0"/>
              <w:autoSpaceDN w:val="0"/>
              <w:jc w:val="center"/>
              <w:rPr>
                <w:sz w:val="20"/>
                <w:szCs w:val="20"/>
              </w:rPr>
            </w:pPr>
            <w:r w:rsidRPr="00231321">
              <w:rPr>
                <w:sz w:val="20"/>
                <w:szCs w:val="20"/>
              </w:rPr>
              <w:t>118 руб.</w:t>
            </w:r>
            <w:r w:rsidRPr="00231321">
              <w:rPr>
                <w:sz w:val="20"/>
                <w:szCs w:val="20"/>
                <w:vertAlign w:val="superscript"/>
              </w:rPr>
              <w:t xml:space="preserve"> (НДС)</w:t>
            </w:r>
            <w:r w:rsidRPr="00231321">
              <w:rPr>
                <w:sz w:val="20"/>
                <w:szCs w:val="20"/>
              </w:rPr>
              <w:t xml:space="preserve"> за каждый бланк справки</w:t>
            </w:r>
          </w:p>
        </w:tc>
      </w:tr>
      <w:tr w:rsidR="00231321" w:rsidRPr="00231321" w:rsidTr="00925833">
        <w:tc>
          <w:tcPr>
            <w:tcW w:w="6520" w:type="dxa"/>
            <w:tcBorders>
              <w:top w:val="nil"/>
            </w:tcBorders>
          </w:tcPr>
          <w:p w:rsidR="00804145" w:rsidRPr="00231321" w:rsidRDefault="00804145" w:rsidP="006A297E">
            <w:pPr>
              <w:autoSpaceDE w:val="0"/>
              <w:autoSpaceDN w:val="0"/>
              <w:jc w:val="both"/>
              <w:rPr>
                <w:sz w:val="20"/>
                <w:szCs w:val="20"/>
              </w:rPr>
            </w:pPr>
            <w:bookmarkStart w:id="250" w:name="_Toc320023065"/>
            <w:bookmarkStart w:id="251" w:name="_Toc320024111"/>
            <w:bookmarkStart w:id="252" w:name="_Toc320094818"/>
            <w:bookmarkStart w:id="253" w:name="_Toc321838449"/>
            <w:bookmarkStart w:id="254" w:name="_Toc323120106"/>
            <w:r w:rsidRPr="00231321">
              <w:rPr>
                <w:sz w:val="20"/>
                <w:szCs w:val="20"/>
              </w:rPr>
              <w:t>Предоставление справок о применяемых Сбербанком России действующих (действовавших) процентных ставках при размещении кредитных ресурсов</w:t>
            </w:r>
            <w:bookmarkEnd w:id="250"/>
            <w:bookmarkEnd w:id="251"/>
            <w:bookmarkEnd w:id="252"/>
            <w:bookmarkEnd w:id="253"/>
            <w:bookmarkEnd w:id="254"/>
            <w:r w:rsidRPr="00231321">
              <w:rPr>
                <w:rStyle w:val="a5"/>
                <w:sz w:val="20"/>
                <w:szCs w:val="20"/>
              </w:rPr>
              <w:footnoteReference w:id="77"/>
            </w:r>
          </w:p>
        </w:tc>
        <w:tc>
          <w:tcPr>
            <w:tcW w:w="3970" w:type="dxa"/>
            <w:gridSpan w:val="6"/>
          </w:tcPr>
          <w:p w:rsidR="00804145" w:rsidRPr="00231321" w:rsidRDefault="00804145" w:rsidP="006A297E">
            <w:pPr>
              <w:autoSpaceDE w:val="0"/>
              <w:autoSpaceDN w:val="0"/>
              <w:jc w:val="center"/>
              <w:rPr>
                <w:sz w:val="20"/>
                <w:szCs w:val="20"/>
              </w:rPr>
            </w:pPr>
            <w:r w:rsidRPr="00231321">
              <w:rPr>
                <w:sz w:val="20"/>
                <w:szCs w:val="20"/>
              </w:rPr>
              <w:t>118 руб.</w:t>
            </w:r>
            <w:r w:rsidRPr="00231321">
              <w:rPr>
                <w:sz w:val="20"/>
                <w:szCs w:val="20"/>
                <w:vertAlign w:val="superscript"/>
              </w:rPr>
              <w:t xml:space="preserve"> (НДС)</w:t>
            </w:r>
            <w:r w:rsidRPr="00231321">
              <w:rPr>
                <w:sz w:val="20"/>
                <w:szCs w:val="20"/>
              </w:rPr>
              <w:t xml:space="preserve"> за каждый бланк справки</w:t>
            </w:r>
          </w:p>
        </w:tc>
      </w:tr>
      <w:tr w:rsidR="00231321" w:rsidRPr="00231321" w:rsidTr="00925833">
        <w:tc>
          <w:tcPr>
            <w:tcW w:w="10490" w:type="dxa"/>
            <w:gridSpan w:val="7"/>
            <w:tcBorders>
              <w:top w:val="nil"/>
            </w:tcBorders>
          </w:tcPr>
          <w:p w:rsidR="00804145" w:rsidRPr="00231321" w:rsidRDefault="00804145" w:rsidP="006A297E">
            <w:pPr>
              <w:numPr>
                <w:ilvl w:val="12"/>
                <w:numId w:val="0"/>
              </w:numPr>
              <w:tabs>
                <w:tab w:val="left" w:pos="360"/>
              </w:tabs>
              <w:jc w:val="center"/>
              <w:rPr>
                <w:sz w:val="20"/>
                <w:szCs w:val="20"/>
              </w:rPr>
            </w:pPr>
            <w:r w:rsidRPr="00231321">
              <w:rPr>
                <w:b/>
                <w:i/>
              </w:rPr>
              <w:t>ПРОЧИЕ УСЛУГИ</w:t>
            </w:r>
          </w:p>
        </w:tc>
      </w:tr>
      <w:tr w:rsidR="00231321" w:rsidRPr="00231321" w:rsidTr="00925833">
        <w:tc>
          <w:tcPr>
            <w:tcW w:w="6520" w:type="dxa"/>
            <w:tcBorders>
              <w:top w:val="nil"/>
              <w:bottom w:val="nil"/>
            </w:tcBorders>
          </w:tcPr>
          <w:p w:rsidR="00804145" w:rsidRPr="00231321" w:rsidRDefault="00804145" w:rsidP="006A297E">
            <w:pPr>
              <w:numPr>
                <w:ilvl w:val="12"/>
                <w:numId w:val="0"/>
              </w:numPr>
              <w:tabs>
                <w:tab w:val="left" w:pos="254"/>
              </w:tabs>
              <w:jc w:val="both"/>
              <w:rPr>
                <w:sz w:val="20"/>
                <w:szCs w:val="20"/>
              </w:rPr>
            </w:pPr>
            <w:r w:rsidRPr="00231321">
              <w:rPr>
                <w:sz w:val="20"/>
                <w:szCs w:val="20"/>
              </w:rPr>
              <w:t>Оформление карточки с образцами подписей и оттиска печати</w:t>
            </w:r>
            <w:r w:rsidRPr="00231321">
              <w:rPr>
                <w:rStyle w:val="a5"/>
                <w:sz w:val="20"/>
                <w:szCs w:val="20"/>
              </w:rPr>
              <w:footnoteReference w:id="78"/>
            </w:r>
          </w:p>
        </w:tc>
        <w:tc>
          <w:tcPr>
            <w:tcW w:w="3970" w:type="dxa"/>
            <w:gridSpan w:val="6"/>
            <w:tcBorders>
              <w:bottom w:val="nil"/>
            </w:tcBorders>
          </w:tcPr>
          <w:p w:rsidR="00804145" w:rsidRPr="00231321" w:rsidRDefault="004E1CD2" w:rsidP="006A297E">
            <w:pPr>
              <w:numPr>
                <w:ilvl w:val="12"/>
                <w:numId w:val="0"/>
              </w:numPr>
              <w:tabs>
                <w:tab w:val="left" w:pos="360"/>
              </w:tabs>
              <w:jc w:val="center"/>
              <w:rPr>
                <w:sz w:val="20"/>
                <w:szCs w:val="20"/>
              </w:rPr>
            </w:pPr>
            <w:r w:rsidRPr="004E1CD2">
              <w:rPr>
                <w:sz w:val="20"/>
                <w:szCs w:val="20"/>
              </w:rPr>
              <w:t>бесплатно</w:t>
            </w:r>
          </w:p>
        </w:tc>
      </w:tr>
      <w:tr w:rsidR="00231321" w:rsidRPr="00231321" w:rsidTr="00925833">
        <w:tblPrEx>
          <w:tblLook w:val="04A0" w:firstRow="1" w:lastRow="0" w:firstColumn="1" w:lastColumn="0" w:noHBand="0" w:noVBand="1"/>
        </w:tblPrEx>
        <w:trPr>
          <w:trHeight w:val="231"/>
          <w:tblHeader/>
        </w:trPr>
        <w:tc>
          <w:tcPr>
            <w:tcW w:w="6520" w:type="dxa"/>
            <w:tcBorders>
              <w:top w:val="nil"/>
            </w:tcBorders>
          </w:tcPr>
          <w:p w:rsidR="00804145" w:rsidRPr="00231321" w:rsidRDefault="00804145" w:rsidP="00FE5A80">
            <w:pPr>
              <w:keepNext/>
              <w:outlineLvl w:val="0"/>
              <w:rPr>
                <w:bCs/>
                <w:i/>
                <w:kern w:val="32"/>
                <w:sz w:val="18"/>
                <w:szCs w:val="18"/>
              </w:rPr>
            </w:pPr>
          </w:p>
        </w:tc>
        <w:tc>
          <w:tcPr>
            <w:tcW w:w="3970" w:type="dxa"/>
            <w:gridSpan w:val="6"/>
            <w:tcBorders>
              <w:top w:val="nil"/>
            </w:tcBorders>
          </w:tcPr>
          <w:p w:rsidR="00804145" w:rsidRPr="00231321" w:rsidRDefault="00804145" w:rsidP="00DD41A7">
            <w:pPr>
              <w:numPr>
                <w:ilvl w:val="12"/>
                <w:numId w:val="0"/>
              </w:numPr>
              <w:jc w:val="center"/>
              <w:rPr>
                <w:b/>
                <w:i/>
              </w:rPr>
            </w:pPr>
          </w:p>
        </w:tc>
      </w:tr>
      <w:tr w:rsidR="00231321" w:rsidRPr="00231321" w:rsidTr="00925833">
        <w:tc>
          <w:tcPr>
            <w:tcW w:w="6520" w:type="dxa"/>
            <w:tcBorders>
              <w:top w:val="nil"/>
              <w:bottom w:val="single" w:sz="4" w:space="0" w:color="auto"/>
            </w:tcBorders>
          </w:tcPr>
          <w:p w:rsidR="00804145" w:rsidRPr="00231321" w:rsidRDefault="00804145" w:rsidP="006A297E">
            <w:pPr>
              <w:numPr>
                <w:ilvl w:val="12"/>
                <w:numId w:val="0"/>
              </w:numPr>
              <w:tabs>
                <w:tab w:val="left" w:pos="254"/>
              </w:tabs>
              <w:jc w:val="both"/>
              <w:rPr>
                <w:sz w:val="20"/>
                <w:szCs w:val="20"/>
              </w:rPr>
            </w:pPr>
            <w:r w:rsidRPr="00231321">
              <w:rPr>
                <w:sz w:val="20"/>
                <w:szCs w:val="20"/>
              </w:rPr>
              <w:t>Предоставление клиенту заверенной копии карточки с образцами подписей и оттиска печати</w:t>
            </w:r>
            <w:r w:rsidRPr="00231321">
              <w:rPr>
                <w:bCs/>
                <w:iCs/>
                <w:sz w:val="20"/>
                <w:szCs w:val="20"/>
                <w:vertAlign w:val="superscript"/>
              </w:rPr>
              <w:footnoteReference w:id="79"/>
            </w:r>
          </w:p>
        </w:tc>
        <w:tc>
          <w:tcPr>
            <w:tcW w:w="3970" w:type="dxa"/>
            <w:gridSpan w:val="6"/>
            <w:tcBorders>
              <w:bottom w:val="single" w:sz="4" w:space="0" w:color="auto"/>
            </w:tcBorders>
          </w:tcPr>
          <w:p w:rsidR="00804145" w:rsidRPr="00231321" w:rsidRDefault="00804145" w:rsidP="006A297E">
            <w:pPr>
              <w:numPr>
                <w:ilvl w:val="12"/>
                <w:numId w:val="0"/>
              </w:numPr>
              <w:tabs>
                <w:tab w:val="left" w:pos="360"/>
              </w:tabs>
              <w:jc w:val="center"/>
              <w:rPr>
                <w:sz w:val="20"/>
                <w:szCs w:val="20"/>
              </w:rPr>
            </w:pPr>
            <w:r w:rsidRPr="00231321">
              <w:rPr>
                <w:sz w:val="20"/>
                <w:szCs w:val="20"/>
              </w:rPr>
              <w:t xml:space="preserve">100 руб. </w:t>
            </w:r>
            <w:r w:rsidRPr="00231321">
              <w:rPr>
                <w:sz w:val="20"/>
                <w:szCs w:val="20"/>
                <w:vertAlign w:val="superscript"/>
              </w:rPr>
              <w:t>(НДС)</w:t>
            </w:r>
            <w:r w:rsidRPr="00231321">
              <w:rPr>
                <w:sz w:val="20"/>
                <w:szCs w:val="20"/>
              </w:rPr>
              <w:t xml:space="preserve"> за копию</w:t>
            </w:r>
          </w:p>
        </w:tc>
      </w:tr>
      <w:tr w:rsidR="00231321" w:rsidRPr="00231321" w:rsidTr="00925833">
        <w:tc>
          <w:tcPr>
            <w:tcW w:w="6520" w:type="dxa"/>
            <w:tcBorders>
              <w:top w:val="single" w:sz="4" w:space="0" w:color="auto"/>
              <w:bottom w:val="nil"/>
            </w:tcBorders>
          </w:tcPr>
          <w:p w:rsidR="00804145" w:rsidRPr="00231321" w:rsidRDefault="00804145" w:rsidP="006A297E">
            <w:pPr>
              <w:numPr>
                <w:ilvl w:val="12"/>
                <w:numId w:val="0"/>
              </w:numPr>
              <w:tabs>
                <w:tab w:val="left" w:pos="254"/>
              </w:tabs>
              <w:jc w:val="both"/>
              <w:rPr>
                <w:sz w:val="20"/>
                <w:szCs w:val="20"/>
              </w:rPr>
            </w:pPr>
            <w:r w:rsidRPr="00231321">
              <w:rPr>
                <w:sz w:val="20"/>
                <w:szCs w:val="20"/>
              </w:rPr>
              <w:t xml:space="preserve">Изготовление и заверение копий документов, предоставленных клиентом для открытия и ведения банковского счета, а также для исполнения функций агента валютного </w:t>
            </w:r>
            <w:r w:rsidRPr="00231321">
              <w:rPr>
                <w:bCs/>
                <w:iCs/>
                <w:sz w:val="20"/>
                <w:szCs w:val="20"/>
              </w:rPr>
              <w:t>контроля</w:t>
            </w:r>
            <w:r w:rsidRPr="00231321">
              <w:rPr>
                <w:bCs/>
                <w:iCs/>
                <w:sz w:val="20"/>
                <w:szCs w:val="20"/>
                <w:vertAlign w:val="superscript"/>
              </w:rPr>
              <w:footnoteReference w:id="80"/>
            </w:r>
          </w:p>
        </w:tc>
        <w:tc>
          <w:tcPr>
            <w:tcW w:w="3970" w:type="dxa"/>
            <w:gridSpan w:val="6"/>
            <w:tcBorders>
              <w:top w:val="single" w:sz="4" w:space="0" w:color="auto"/>
              <w:bottom w:val="nil"/>
            </w:tcBorders>
          </w:tcPr>
          <w:p w:rsidR="00804145" w:rsidRPr="00231321" w:rsidRDefault="004E1CD2" w:rsidP="006A297E">
            <w:pPr>
              <w:numPr>
                <w:ilvl w:val="12"/>
                <w:numId w:val="0"/>
              </w:numPr>
              <w:tabs>
                <w:tab w:val="left" w:pos="254"/>
              </w:tabs>
              <w:jc w:val="center"/>
              <w:rPr>
                <w:sz w:val="20"/>
                <w:szCs w:val="20"/>
              </w:rPr>
            </w:pPr>
            <w:r w:rsidRPr="004E1CD2">
              <w:rPr>
                <w:sz w:val="20"/>
                <w:szCs w:val="20"/>
              </w:rPr>
              <w:t>бесплатно</w:t>
            </w:r>
          </w:p>
        </w:tc>
      </w:tr>
      <w:tr w:rsidR="00231321" w:rsidRPr="00231321" w:rsidTr="00925833">
        <w:tblPrEx>
          <w:tblLook w:val="04A0" w:firstRow="1" w:lastRow="0" w:firstColumn="1" w:lastColumn="0" w:noHBand="0" w:noVBand="1"/>
        </w:tblPrEx>
        <w:trPr>
          <w:trHeight w:val="231"/>
          <w:tblHeader/>
        </w:trPr>
        <w:tc>
          <w:tcPr>
            <w:tcW w:w="6520" w:type="dxa"/>
            <w:tcBorders>
              <w:top w:val="nil"/>
            </w:tcBorders>
          </w:tcPr>
          <w:p w:rsidR="00804145" w:rsidRPr="00231321" w:rsidRDefault="00804145" w:rsidP="00FE5A80">
            <w:pPr>
              <w:keepNext/>
              <w:ind w:left="360" w:hanging="360"/>
              <w:outlineLvl w:val="0"/>
              <w:rPr>
                <w:bCs/>
                <w:i/>
                <w:kern w:val="32"/>
                <w:sz w:val="18"/>
                <w:szCs w:val="18"/>
              </w:rPr>
            </w:pPr>
          </w:p>
        </w:tc>
        <w:tc>
          <w:tcPr>
            <w:tcW w:w="3970" w:type="dxa"/>
            <w:gridSpan w:val="6"/>
            <w:tcBorders>
              <w:top w:val="nil"/>
            </w:tcBorders>
            <w:vAlign w:val="center"/>
          </w:tcPr>
          <w:p w:rsidR="00804145" w:rsidRPr="00231321" w:rsidRDefault="00804145" w:rsidP="00DD41A7">
            <w:pPr>
              <w:numPr>
                <w:ilvl w:val="12"/>
                <w:numId w:val="0"/>
              </w:numPr>
              <w:jc w:val="center"/>
              <w:rPr>
                <w:b/>
                <w:i/>
              </w:rPr>
            </w:pPr>
          </w:p>
        </w:tc>
      </w:tr>
      <w:tr w:rsidR="00231321" w:rsidRPr="00231321" w:rsidTr="00925833">
        <w:tc>
          <w:tcPr>
            <w:tcW w:w="6520" w:type="dxa"/>
            <w:tcBorders>
              <w:top w:val="nil"/>
            </w:tcBorders>
          </w:tcPr>
          <w:p w:rsidR="00804145" w:rsidRPr="00231321" w:rsidRDefault="00804145" w:rsidP="006A297E">
            <w:pPr>
              <w:numPr>
                <w:ilvl w:val="12"/>
                <w:numId w:val="0"/>
              </w:numPr>
              <w:tabs>
                <w:tab w:val="left" w:pos="254"/>
              </w:tabs>
              <w:jc w:val="both"/>
              <w:rPr>
                <w:sz w:val="20"/>
                <w:szCs w:val="20"/>
              </w:rPr>
            </w:pPr>
            <w:r w:rsidRPr="00231321">
              <w:rPr>
                <w:sz w:val="20"/>
                <w:szCs w:val="20"/>
              </w:rPr>
              <w:t>Предоставление дубликатов счетов-фактур по оказанным банком услугам</w:t>
            </w:r>
            <w:r w:rsidRPr="00231321">
              <w:rPr>
                <w:sz w:val="20"/>
                <w:szCs w:val="20"/>
                <w:vertAlign w:val="superscript"/>
              </w:rPr>
              <w:footnoteReference w:id="81"/>
            </w:r>
          </w:p>
        </w:tc>
        <w:tc>
          <w:tcPr>
            <w:tcW w:w="3970" w:type="dxa"/>
            <w:gridSpan w:val="6"/>
          </w:tcPr>
          <w:p w:rsidR="00804145" w:rsidRPr="00231321" w:rsidRDefault="00804145" w:rsidP="006A297E">
            <w:pPr>
              <w:numPr>
                <w:ilvl w:val="12"/>
                <w:numId w:val="0"/>
              </w:numPr>
              <w:tabs>
                <w:tab w:val="left" w:pos="254"/>
              </w:tabs>
              <w:jc w:val="center"/>
              <w:rPr>
                <w:sz w:val="20"/>
                <w:szCs w:val="20"/>
              </w:rPr>
            </w:pPr>
            <w:r w:rsidRPr="00231321">
              <w:rPr>
                <w:sz w:val="20"/>
                <w:szCs w:val="20"/>
              </w:rPr>
              <w:t xml:space="preserve">100 руб. </w:t>
            </w:r>
            <w:r w:rsidRPr="00231321">
              <w:rPr>
                <w:sz w:val="20"/>
                <w:szCs w:val="20"/>
                <w:vertAlign w:val="superscript"/>
              </w:rPr>
              <w:t>(НДС)</w:t>
            </w:r>
            <w:r w:rsidRPr="00231321">
              <w:rPr>
                <w:sz w:val="20"/>
                <w:szCs w:val="20"/>
              </w:rPr>
              <w:t xml:space="preserve"> за один дубликат</w:t>
            </w:r>
          </w:p>
        </w:tc>
      </w:tr>
      <w:tr w:rsidR="00231321" w:rsidRPr="00231321" w:rsidTr="00925833">
        <w:tc>
          <w:tcPr>
            <w:tcW w:w="6520" w:type="dxa"/>
            <w:tcBorders>
              <w:top w:val="nil"/>
            </w:tcBorders>
          </w:tcPr>
          <w:p w:rsidR="00804145" w:rsidRPr="00231321" w:rsidRDefault="00804145" w:rsidP="006A297E">
            <w:pPr>
              <w:pStyle w:val="aa"/>
              <w:jc w:val="both"/>
              <w:rPr>
                <w:sz w:val="20"/>
                <w:szCs w:val="20"/>
              </w:rPr>
            </w:pPr>
            <w:r w:rsidRPr="00231321">
              <w:rPr>
                <w:b w:val="0"/>
                <w:bCs w:val="0"/>
                <w:i w:val="0"/>
                <w:iCs w:val="0"/>
                <w:sz w:val="20"/>
                <w:szCs w:val="20"/>
              </w:rPr>
              <w:t>Прием запросов субъектов кредитных историй и пользователей кредитных историй для направления их в Центральный каталог кредитных историй (услуга оказывается по факту оплаты)</w:t>
            </w:r>
          </w:p>
        </w:tc>
        <w:tc>
          <w:tcPr>
            <w:tcW w:w="3970" w:type="dxa"/>
            <w:gridSpan w:val="6"/>
          </w:tcPr>
          <w:p w:rsidR="00804145" w:rsidRPr="00231321" w:rsidRDefault="00804145" w:rsidP="006A297E">
            <w:pPr>
              <w:jc w:val="center"/>
              <w:rPr>
                <w:sz w:val="20"/>
                <w:szCs w:val="20"/>
              </w:rPr>
            </w:pPr>
            <w:r w:rsidRPr="00231321">
              <w:rPr>
                <w:sz w:val="20"/>
                <w:szCs w:val="20"/>
              </w:rPr>
              <w:t>за запрос</w:t>
            </w:r>
          </w:p>
          <w:p w:rsidR="00804145" w:rsidRPr="00231321" w:rsidRDefault="00804145" w:rsidP="006A297E">
            <w:pPr>
              <w:numPr>
                <w:ilvl w:val="12"/>
                <w:numId w:val="0"/>
              </w:numPr>
              <w:tabs>
                <w:tab w:val="left" w:pos="254"/>
              </w:tabs>
              <w:jc w:val="center"/>
              <w:rPr>
                <w:sz w:val="20"/>
                <w:szCs w:val="20"/>
              </w:rPr>
            </w:pPr>
          </w:p>
        </w:tc>
      </w:tr>
      <w:tr w:rsidR="00231321" w:rsidRPr="00231321" w:rsidTr="00925833">
        <w:tc>
          <w:tcPr>
            <w:tcW w:w="6520" w:type="dxa"/>
            <w:tcBorders>
              <w:top w:val="nil"/>
            </w:tcBorders>
          </w:tcPr>
          <w:p w:rsidR="00804145" w:rsidRPr="00231321" w:rsidRDefault="00804145" w:rsidP="006A297E">
            <w:pPr>
              <w:numPr>
                <w:ilvl w:val="12"/>
                <w:numId w:val="0"/>
              </w:numPr>
              <w:tabs>
                <w:tab w:val="left" w:pos="254"/>
              </w:tabs>
              <w:jc w:val="both"/>
              <w:rPr>
                <w:sz w:val="20"/>
                <w:szCs w:val="20"/>
              </w:rPr>
            </w:pPr>
            <w:bookmarkStart w:id="255" w:name="_Toc320023123"/>
            <w:bookmarkStart w:id="256" w:name="_Toc320024169"/>
            <w:bookmarkStart w:id="257" w:name="_Toc320094878"/>
            <w:bookmarkStart w:id="258" w:name="_Toc321838508"/>
            <w:bookmarkStart w:id="259" w:name="_Toc323120216"/>
            <w:r w:rsidRPr="00231321">
              <w:rPr>
                <w:bCs/>
                <w:kern w:val="32"/>
                <w:sz w:val="20"/>
                <w:szCs w:val="20"/>
              </w:rPr>
              <w:t>для индивидуальных предпринимателей и всех юридических лиц, имеющих счет в структурном подразделении Сбербанка России, принимающем запрос</w:t>
            </w:r>
            <w:bookmarkEnd w:id="255"/>
            <w:bookmarkEnd w:id="256"/>
            <w:bookmarkEnd w:id="257"/>
            <w:bookmarkEnd w:id="258"/>
            <w:bookmarkEnd w:id="259"/>
          </w:p>
        </w:tc>
        <w:tc>
          <w:tcPr>
            <w:tcW w:w="3970" w:type="dxa"/>
            <w:gridSpan w:val="6"/>
          </w:tcPr>
          <w:p w:rsidR="00804145" w:rsidRPr="00231321" w:rsidRDefault="00804145" w:rsidP="006A297E">
            <w:pPr>
              <w:jc w:val="center"/>
              <w:rPr>
                <w:sz w:val="20"/>
                <w:szCs w:val="20"/>
              </w:rPr>
            </w:pPr>
            <w:r w:rsidRPr="00231321">
              <w:rPr>
                <w:sz w:val="20"/>
                <w:szCs w:val="20"/>
              </w:rPr>
              <w:t xml:space="preserve">450 </w:t>
            </w:r>
            <w:r w:rsidRPr="00231321">
              <w:rPr>
                <w:sz w:val="20"/>
                <w:szCs w:val="20"/>
                <w:vertAlign w:val="superscript"/>
              </w:rPr>
              <w:t>(НДС)</w:t>
            </w:r>
            <w:r w:rsidRPr="00231321">
              <w:rPr>
                <w:sz w:val="20"/>
                <w:szCs w:val="20"/>
              </w:rPr>
              <w:t xml:space="preserve"> руб.</w:t>
            </w:r>
          </w:p>
          <w:p w:rsidR="00804145" w:rsidRPr="00231321" w:rsidRDefault="00804145" w:rsidP="006A297E">
            <w:pPr>
              <w:numPr>
                <w:ilvl w:val="12"/>
                <w:numId w:val="0"/>
              </w:numPr>
              <w:tabs>
                <w:tab w:val="left" w:pos="360"/>
              </w:tabs>
              <w:jc w:val="center"/>
              <w:rPr>
                <w:sz w:val="20"/>
                <w:szCs w:val="20"/>
              </w:rPr>
            </w:pPr>
          </w:p>
        </w:tc>
      </w:tr>
      <w:tr w:rsidR="00231321" w:rsidRPr="00231321" w:rsidTr="00925833">
        <w:tc>
          <w:tcPr>
            <w:tcW w:w="6520" w:type="dxa"/>
            <w:tcBorders>
              <w:top w:val="nil"/>
            </w:tcBorders>
          </w:tcPr>
          <w:p w:rsidR="00804145" w:rsidRPr="00231321" w:rsidRDefault="00804145" w:rsidP="006A297E">
            <w:pPr>
              <w:numPr>
                <w:ilvl w:val="12"/>
                <w:numId w:val="0"/>
              </w:numPr>
              <w:tabs>
                <w:tab w:val="left" w:pos="254"/>
              </w:tabs>
              <w:jc w:val="both"/>
              <w:rPr>
                <w:sz w:val="20"/>
                <w:szCs w:val="20"/>
              </w:rPr>
            </w:pPr>
            <w:bookmarkStart w:id="260" w:name="_Toc320023124"/>
            <w:bookmarkStart w:id="261" w:name="_Toc320024170"/>
            <w:bookmarkStart w:id="262" w:name="_Toc320094879"/>
            <w:bookmarkStart w:id="263" w:name="_Toc321838509"/>
            <w:bookmarkStart w:id="264" w:name="_Toc323120218"/>
            <w:r w:rsidRPr="00231321">
              <w:rPr>
                <w:bCs/>
                <w:kern w:val="32"/>
                <w:sz w:val="20"/>
                <w:szCs w:val="20"/>
              </w:rPr>
              <w:t>для юридических лиц, не имеющих счета в структурном подразделении Сбербанка России, принимающем запрос</w:t>
            </w:r>
            <w:bookmarkEnd w:id="260"/>
            <w:bookmarkEnd w:id="261"/>
            <w:bookmarkEnd w:id="262"/>
            <w:bookmarkEnd w:id="263"/>
            <w:bookmarkEnd w:id="264"/>
          </w:p>
        </w:tc>
        <w:tc>
          <w:tcPr>
            <w:tcW w:w="3970" w:type="dxa"/>
            <w:gridSpan w:val="6"/>
          </w:tcPr>
          <w:p w:rsidR="00804145" w:rsidRPr="00231321" w:rsidRDefault="00804145" w:rsidP="006A297E">
            <w:pPr>
              <w:numPr>
                <w:ilvl w:val="12"/>
                <w:numId w:val="0"/>
              </w:numPr>
              <w:tabs>
                <w:tab w:val="left" w:pos="360"/>
              </w:tabs>
              <w:jc w:val="center"/>
              <w:rPr>
                <w:sz w:val="20"/>
                <w:szCs w:val="20"/>
              </w:rPr>
            </w:pPr>
            <w:r w:rsidRPr="00231321">
              <w:rPr>
                <w:sz w:val="20"/>
                <w:szCs w:val="20"/>
              </w:rPr>
              <w:t xml:space="preserve">700 </w:t>
            </w:r>
            <w:r w:rsidRPr="00231321">
              <w:rPr>
                <w:sz w:val="20"/>
                <w:szCs w:val="20"/>
                <w:vertAlign w:val="superscript"/>
              </w:rPr>
              <w:t>(НДС)</w:t>
            </w:r>
            <w:r w:rsidRPr="00231321">
              <w:rPr>
                <w:sz w:val="20"/>
                <w:szCs w:val="20"/>
              </w:rPr>
              <w:t xml:space="preserve"> руб.</w:t>
            </w:r>
          </w:p>
        </w:tc>
      </w:tr>
      <w:tr w:rsidR="00231321" w:rsidRPr="00231321" w:rsidTr="00925833">
        <w:trPr>
          <w:trHeight w:val="194"/>
        </w:trPr>
        <w:tc>
          <w:tcPr>
            <w:tcW w:w="6520" w:type="dxa"/>
            <w:vMerge w:val="restart"/>
            <w:tcBorders>
              <w:top w:val="nil"/>
            </w:tcBorders>
          </w:tcPr>
          <w:p w:rsidR="00804145" w:rsidRPr="00231321" w:rsidRDefault="00804145" w:rsidP="006A297E">
            <w:pPr>
              <w:numPr>
                <w:ilvl w:val="12"/>
                <w:numId w:val="0"/>
              </w:numPr>
              <w:tabs>
                <w:tab w:val="left" w:pos="254"/>
              </w:tabs>
              <w:jc w:val="both"/>
              <w:rPr>
                <w:sz w:val="20"/>
                <w:szCs w:val="20"/>
              </w:rPr>
            </w:pPr>
            <w:r w:rsidRPr="00231321">
              <w:rPr>
                <w:sz w:val="20"/>
                <w:szCs w:val="20"/>
              </w:rPr>
              <w:t>Предоставление Справочника банковских идентификационных кодов Сбербанка России и его филиалов (СБИК) по запросу юридических лиц</w:t>
            </w:r>
          </w:p>
        </w:tc>
        <w:tc>
          <w:tcPr>
            <w:tcW w:w="1985" w:type="dxa"/>
            <w:gridSpan w:val="3"/>
          </w:tcPr>
          <w:p w:rsidR="00804145" w:rsidRPr="00231321" w:rsidRDefault="00804145" w:rsidP="006A297E">
            <w:pPr>
              <w:numPr>
                <w:ilvl w:val="12"/>
                <w:numId w:val="0"/>
              </w:numPr>
              <w:tabs>
                <w:tab w:val="left" w:pos="360"/>
              </w:tabs>
              <w:jc w:val="center"/>
              <w:rPr>
                <w:sz w:val="16"/>
                <w:szCs w:val="16"/>
              </w:rPr>
            </w:pPr>
            <w:r w:rsidRPr="00231321">
              <w:rPr>
                <w:sz w:val="16"/>
                <w:szCs w:val="16"/>
              </w:rPr>
              <w:t>в электронном виде</w:t>
            </w:r>
          </w:p>
        </w:tc>
        <w:tc>
          <w:tcPr>
            <w:tcW w:w="1985" w:type="dxa"/>
            <w:gridSpan w:val="3"/>
          </w:tcPr>
          <w:p w:rsidR="00804145" w:rsidRPr="00231321" w:rsidRDefault="00804145" w:rsidP="006A297E">
            <w:pPr>
              <w:numPr>
                <w:ilvl w:val="12"/>
                <w:numId w:val="0"/>
              </w:numPr>
              <w:tabs>
                <w:tab w:val="left" w:pos="360"/>
              </w:tabs>
              <w:jc w:val="center"/>
              <w:rPr>
                <w:sz w:val="16"/>
                <w:szCs w:val="16"/>
              </w:rPr>
            </w:pPr>
            <w:r w:rsidRPr="00231321">
              <w:rPr>
                <w:sz w:val="16"/>
                <w:szCs w:val="16"/>
              </w:rPr>
              <w:t>на бумажном носителе</w:t>
            </w:r>
          </w:p>
        </w:tc>
      </w:tr>
      <w:tr w:rsidR="00231321" w:rsidRPr="00231321" w:rsidTr="00925833">
        <w:trPr>
          <w:trHeight w:val="194"/>
        </w:trPr>
        <w:tc>
          <w:tcPr>
            <w:tcW w:w="6520" w:type="dxa"/>
            <w:vMerge/>
          </w:tcPr>
          <w:p w:rsidR="00804145" w:rsidRPr="00231321" w:rsidRDefault="00804145" w:rsidP="006A297E">
            <w:pPr>
              <w:numPr>
                <w:ilvl w:val="12"/>
                <w:numId w:val="0"/>
              </w:numPr>
              <w:tabs>
                <w:tab w:val="left" w:pos="254"/>
              </w:tabs>
              <w:jc w:val="both"/>
              <w:rPr>
                <w:sz w:val="20"/>
                <w:szCs w:val="20"/>
              </w:rPr>
            </w:pPr>
          </w:p>
        </w:tc>
        <w:tc>
          <w:tcPr>
            <w:tcW w:w="1985" w:type="dxa"/>
            <w:gridSpan w:val="3"/>
          </w:tcPr>
          <w:p w:rsidR="00804145" w:rsidRPr="00231321" w:rsidRDefault="00804145" w:rsidP="006A297E">
            <w:pPr>
              <w:numPr>
                <w:ilvl w:val="12"/>
                <w:numId w:val="0"/>
              </w:numPr>
              <w:tabs>
                <w:tab w:val="left" w:pos="360"/>
              </w:tabs>
              <w:jc w:val="center"/>
              <w:rPr>
                <w:sz w:val="20"/>
                <w:szCs w:val="20"/>
              </w:rPr>
            </w:pPr>
            <w:r w:rsidRPr="00231321">
              <w:rPr>
                <w:sz w:val="20"/>
                <w:szCs w:val="20"/>
              </w:rPr>
              <w:t xml:space="preserve">500 </w:t>
            </w:r>
            <w:r w:rsidRPr="00231321">
              <w:rPr>
                <w:sz w:val="20"/>
                <w:szCs w:val="20"/>
                <w:vertAlign w:val="superscript"/>
              </w:rPr>
              <w:t>(НДС)</w:t>
            </w:r>
            <w:r w:rsidRPr="00231321">
              <w:rPr>
                <w:sz w:val="20"/>
                <w:szCs w:val="20"/>
              </w:rPr>
              <w:t xml:space="preserve"> руб. за запрос</w:t>
            </w:r>
          </w:p>
        </w:tc>
        <w:tc>
          <w:tcPr>
            <w:tcW w:w="1985" w:type="dxa"/>
            <w:gridSpan w:val="3"/>
          </w:tcPr>
          <w:p w:rsidR="00804145" w:rsidRPr="00231321" w:rsidRDefault="00804145" w:rsidP="006A297E">
            <w:pPr>
              <w:numPr>
                <w:ilvl w:val="12"/>
                <w:numId w:val="0"/>
              </w:numPr>
              <w:tabs>
                <w:tab w:val="left" w:pos="360"/>
              </w:tabs>
              <w:jc w:val="center"/>
              <w:rPr>
                <w:sz w:val="20"/>
                <w:szCs w:val="20"/>
              </w:rPr>
            </w:pPr>
            <w:r w:rsidRPr="00231321">
              <w:rPr>
                <w:sz w:val="20"/>
                <w:szCs w:val="20"/>
              </w:rPr>
              <w:t xml:space="preserve">5000 </w:t>
            </w:r>
            <w:r w:rsidRPr="00231321">
              <w:rPr>
                <w:sz w:val="20"/>
                <w:szCs w:val="20"/>
                <w:vertAlign w:val="superscript"/>
              </w:rPr>
              <w:t>(НДС)</w:t>
            </w:r>
            <w:r w:rsidRPr="00231321">
              <w:rPr>
                <w:sz w:val="20"/>
                <w:szCs w:val="20"/>
              </w:rPr>
              <w:t xml:space="preserve"> руб. за запрос</w:t>
            </w:r>
          </w:p>
        </w:tc>
      </w:tr>
      <w:tr w:rsidR="00231321" w:rsidRPr="00231321" w:rsidTr="008B4053">
        <w:tc>
          <w:tcPr>
            <w:tcW w:w="6520" w:type="dxa"/>
            <w:tcBorders>
              <w:top w:val="nil"/>
              <w:bottom w:val="single" w:sz="4" w:space="0" w:color="auto"/>
            </w:tcBorders>
          </w:tcPr>
          <w:p w:rsidR="008B4053" w:rsidRPr="00383A45" w:rsidRDefault="00804145" w:rsidP="008B4053">
            <w:pPr>
              <w:numPr>
                <w:ilvl w:val="12"/>
                <w:numId w:val="0"/>
              </w:numPr>
              <w:tabs>
                <w:tab w:val="left" w:pos="254"/>
              </w:tabs>
              <w:jc w:val="both"/>
              <w:rPr>
                <w:sz w:val="20"/>
                <w:szCs w:val="20"/>
              </w:rPr>
            </w:pPr>
            <w:r w:rsidRPr="00231321">
              <w:rPr>
                <w:sz w:val="20"/>
                <w:szCs w:val="20"/>
              </w:rPr>
              <w:t>Снятие ксерокопий с документов клиента в рамках оказания услуг клиенту</w:t>
            </w:r>
            <w:r w:rsidRPr="00231321">
              <w:rPr>
                <w:rStyle w:val="a5"/>
                <w:sz w:val="20"/>
                <w:szCs w:val="20"/>
              </w:rPr>
              <w:footnoteReference w:id="82"/>
            </w:r>
          </w:p>
        </w:tc>
        <w:tc>
          <w:tcPr>
            <w:tcW w:w="3970" w:type="dxa"/>
            <w:gridSpan w:val="6"/>
            <w:tcBorders>
              <w:bottom w:val="single" w:sz="4" w:space="0" w:color="auto"/>
            </w:tcBorders>
          </w:tcPr>
          <w:p w:rsidR="00804145" w:rsidRPr="00231321" w:rsidRDefault="004E1CD2" w:rsidP="006A297E">
            <w:pPr>
              <w:numPr>
                <w:ilvl w:val="12"/>
                <w:numId w:val="0"/>
              </w:numPr>
              <w:tabs>
                <w:tab w:val="left" w:pos="254"/>
              </w:tabs>
              <w:jc w:val="center"/>
              <w:rPr>
                <w:sz w:val="20"/>
                <w:szCs w:val="20"/>
              </w:rPr>
            </w:pPr>
            <w:r w:rsidRPr="004E1CD2">
              <w:rPr>
                <w:sz w:val="20"/>
                <w:szCs w:val="20"/>
              </w:rPr>
              <w:t>бесплатно</w:t>
            </w:r>
            <w:bookmarkStart w:id="265" w:name="_GoBack"/>
            <w:bookmarkEnd w:id="265"/>
          </w:p>
        </w:tc>
      </w:tr>
      <w:tr w:rsidR="00231321" w:rsidRPr="00231321" w:rsidTr="008B4053">
        <w:trPr>
          <w:trHeight w:val="505"/>
        </w:trPr>
        <w:tc>
          <w:tcPr>
            <w:tcW w:w="6520" w:type="dxa"/>
            <w:tcBorders>
              <w:top w:val="single" w:sz="4" w:space="0" w:color="auto"/>
              <w:bottom w:val="nil"/>
            </w:tcBorders>
          </w:tcPr>
          <w:p w:rsidR="00804145" w:rsidRPr="00231321" w:rsidRDefault="00804145" w:rsidP="006A297E">
            <w:pPr>
              <w:numPr>
                <w:ilvl w:val="12"/>
                <w:numId w:val="0"/>
              </w:numPr>
              <w:tabs>
                <w:tab w:val="left" w:pos="254"/>
              </w:tabs>
              <w:jc w:val="both"/>
              <w:rPr>
                <w:sz w:val="20"/>
                <w:szCs w:val="20"/>
              </w:rPr>
            </w:pPr>
            <w:r w:rsidRPr="00231321">
              <w:rPr>
                <w:sz w:val="20"/>
                <w:szCs w:val="20"/>
              </w:rPr>
              <w:t>Предоставление иных справок по запросу клиента (организаций, уполномоченных клиентом)</w:t>
            </w:r>
            <w:r w:rsidRPr="00231321">
              <w:rPr>
                <w:rStyle w:val="a5"/>
                <w:sz w:val="20"/>
                <w:szCs w:val="20"/>
              </w:rPr>
              <w:t xml:space="preserve"> </w:t>
            </w:r>
            <w:r w:rsidRPr="00231321">
              <w:rPr>
                <w:rStyle w:val="a5"/>
                <w:sz w:val="20"/>
                <w:szCs w:val="20"/>
              </w:rPr>
              <w:footnoteReference w:id="83"/>
            </w:r>
          </w:p>
        </w:tc>
        <w:tc>
          <w:tcPr>
            <w:tcW w:w="3970" w:type="dxa"/>
            <w:gridSpan w:val="6"/>
            <w:tcBorders>
              <w:top w:val="single" w:sz="4" w:space="0" w:color="auto"/>
              <w:bottom w:val="nil"/>
            </w:tcBorders>
          </w:tcPr>
          <w:p w:rsidR="00804145" w:rsidRPr="00231321" w:rsidRDefault="00804145" w:rsidP="006A297E">
            <w:pPr>
              <w:numPr>
                <w:ilvl w:val="12"/>
                <w:numId w:val="0"/>
              </w:numPr>
              <w:tabs>
                <w:tab w:val="left" w:pos="360"/>
              </w:tabs>
              <w:jc w:val="center"/>
              <w:rPr>
                <w:sz w:val="20"/>
                <w:szCs w:val="20"/>
              </w:rPr>
            </w:pPr>
            <w:r w:rsidRPr="00231321">
              <w:rPr>
                <w:sz w:val="20"/>
                <w:szCs w:val="20"/>
              </w:rPr>
              <w:t xml:space="preserve">1000 </w:t>
            </w:r>
            <w:r w:rsidRPr="00231321">
              <w:rPr>
                <w:sz w:val="20"/>
                <w:szCs w:val="20"/>
                <w:vertAlign w:val="superscript"/>
              </w:rPr>
              <w:t>(НДС)</w:t>
            </w:r>
            <w:r w:rsidRPr="00231321">
              <w:rPr>
                <w:sz w:val="20"/>
                <w:szCs w:val="20"/>
              </w:rPr>
              <w:t xml:space="preserve"> руб. </w:t>
            </w:r>
          </w:p>
          <w:p w:rsidR="00804145" w:rsidRPr="00231321" w:rsidRDefault="00804145" w:rsidP="006A297E">
            <w:pPr>
              <w:numPr>
                <w:ilvl w:val="12"/>
                <w:numId w:val="0"/>
              </w:numPr>
              <w:tabs>
                <w:tab w:val="left" w:pos="360"/>
              </w:tabs>
              <w:jc w:val="center"/>
              <w:rPr>
                <w:sz w:val="20"/>
                <w:szCs w:val="20"/>
              </w:rPr>
            </w:pPr>
          </w:p>
        </w:tc>
      </w:tr>
      <w:tr w:rsidR="008B4053" w:rsidRPr="00231321" w:rsidTr="008B4053">
        <w:trPr>
          <w:trHeight w:val="486"/>
        </w:trPr>
        <w:tc>
          <w:tcPr>
            <w:tcW w:w="6520" w:type="dxa"/>
            <w:tcBorders>
              <w:top w:val="nil"/>
              <w:bottom w:val="nil"/>
            </w:tcBorders>
          </w:tcPr>
          <w:p w:rsidR="008B4053" w:rsidRPr="00231321" w:rsidRDefault="008B4053" w:rsidP="006A297E">
            <w:pPr>
              <w:numPr>
                <w:ilvl w:val="12"/>
                <w:numId w:val="0"/>
              </w:numPr>
              <w:tabs>
                <w:tab w:val="left" w:pos="254"/>
              </w:tabs>
              <w:jc w:val="both"/>
              <w:rPr>
                <w:sz w:val="20"/>
                <w:szCs w:val="20"/>
              </w:rPr>
            </w:pPr>
            <w:r w:rsidRPr="00231321">
              <w:rPr>
                <w:sz w:val="20"/>
                <w:szCs w:val="20"/>
              </w:rPr>
              <w:t>за исключением:</w:t>
            </w:r>
          </w:p>
          <w:p w:rsidR="008B4053" w:rsidRPr="00231321" w:rsidRDefault="008B4053" w:rsidP="006A297E">
            <w:pPr>
              <w:numPr>
                <w:ilvl w:val="12"/>
                <w:numId w:val="0"/>
              </w:numPr>
              <w:tabs>
                <w:tab w:val="left" w:pos="254"/>
              </w:tabs>
              <w:jc w:val="both"/>
              <w:rPr>
                <w:sz w:val="20"/>
                <w:szCs w:val="20"/>
              </w:rPr>
            </w:pPr>
            <w:r w:rsidRPr="00231321">
              <w:rPr>
                <w:sz w:val="20"/>
                <w:szCs w:val="20"/>
              </w:rPr>
              <w:t xml:space="preserve"> - подготовка и предоставление справки об отсутствии счетов;</w:t>
            </w:r>
          </w:p>
        </w:tc>
        <w:tc>
          <w:tcPr>
            <w:tcW w:w="3970" w:type="dxa"/>
            <w:gridSpan w:val="6"/>
            <w:tcBorders>
              <w:top w:val="nil"/>
              <w:bottom w:val="nil"/>
            </w:tcBorders>
          </w:tcPr>
          <w:p w:rsidR="008B4053" w:rsidRPr="00231321" w:rsidRDefault="008B4053" w:rsidP="006A297E">
            <w:pPr>
              <w:numPr>
                <w:ilvl w:val="12"/>
                <w:numId w:val="0"/>
              </w:numPr>
              <w:tabs>
                <w:tab w:val="left" w:pos="360"/>
              </w:tabs>
              <w:jc w:val="center"/>
              <w:rPr>
                <w:sz w:val="20"/>
                <w:szCs w:val="20"/>
              </w:rPr>
            </w:pPr>
          </w:p>
          <w:p w:rsidR="008B4053" w:rsidRPr="00231321" w:rsidRDefault="008B4053" w:rsidP="006A297E">
            <w:pPr>
              <w:numPr>
                <w:ilvl w:val="12"/>
                <w:numId w:val="0"/>
              </w:numPr>
              <w:tabs>
                <w:tab w:val="left" w:pos="360"/>
              </w:tabs>
              <w:jc w:val="center"/>
              <w:rPr>
                <w:sz w:val="20"/>
                <w:szCs w:val="20"/>
              </w:rPr>
            </w:pPr>
            <w:r w:rsidRPr="00231321">
              <w:rPr>
                <w:sz w:val="20"/>
                <w:szCs w:val="20"/>
              </w:rPr>
              <w:t xml:space="preserve">100 </w:t>
            </w:r>
            <w:r w:rsidRPr="00231321">
              <w:rPr>
                <w:sz w:val="20"/>
                <w:szCs w:val="20"/>
                <w:vertAlign w:val="superscript"/>
              </w:rPr>
              <w:t>(НДС)</w:t>
            </w:r>
            <w:r w:rsidRPr="00231321">
              <w:rPr>
                <w:sz w:val="20"/>
                <w:szCs w:val="20"/>
              </w:rPr>
              <w:t xml:space="preserve"> руб.</w:t>
            </w:r>
          </w:p>
        </w:tc>
      </w:tr>
      <w:tr w:rsidR="008B4053" w:rsidRPr="00231321" w:rsidTr="008B4053">
        <w:trPr>
          <w:trHeight w:val="415"/>
        </w:trPr>
        <w:tc>
          <w:tcPr>
            <w:tcW w:w="6520" w:type="dxa"/>
            <w:tcBorders>
              <w:top w:val="nil"/>
            </w:tcBorders>
          </w:tcPr>
          <w:p w:rsidR="008B4053" w:rsidRPr="00231321" w:rsidRDefault="008B4053" w:rsidP="006A297E">
            <w:pPr>
              <w:numPr>
                <w:ilvl w:val="12"/>
                <w:numId w:val="0"/>
              </w:numPr>
              <w:tabs>
                <w:tab w:val="left" w:pos="254"/>
              </w:tabs>
              <w:jc w:val="both"/>
              <w:rPr>
                <w:sz w:val="20"/>
                <w:szCs w:val="20"/>
              </w:rPr>
            </w:pPr>
            <w:r w:rsidRPr="00231321">
              <w:rPr>
                <w:sz w:val="20"/>
                <w:szCs w:val="20"/>
              </w:rPr>
              <w:t>- подготовка и предоставление клиенту справки по письменному запросу клиента для предоставления в аудиторскую компанию/аудиторам.</w:t>
            </w:r>
          </w:p>
        </w:tc>
        <w:tc>
          <w:tcPr>
            <w:tcW w:w="3970" w:type="dxa"/>
            <w:gridSpan w:val="6"/>
            <w:tcBorders>
              <w:top w:val="nil"/>
            </w:tcBorders>
          </w:tcPr>
          <w:p w:rsidR="008B4053" w:rsidRPr="00231321" w:rsidRDefault="008B4053" w:rsidP="006A297E">
            <w:pPr>
              <w:numPr>
                <w:ilvl w:val="12"/>
                <w:numId w:val="0"/>
              </w:numPr>
              <w:tabs>
                <w:tab w:val="left" w:pos="360"/>
              </w:tabs>
              <w:jc w:val="center"/>
              <w:rPr>
                <w:sz w:val="20"/>
                <w:szCs w:val="20"/>
              </w:rPr>
            </w:pPr>
            <w:r w:rsidRPr="00231321">
              <w:rPr>
                <w:sz w:val="20"/>
                <w:szCs w:val="20"/>
              </w:rPr>
              <w:t xml:space="preserve">2000 </w:t>
            </w:r>
            <w:r w:rsidRPr="00231321">
              <w:rPr>
                <w:sz w:val="20"/>
                <w:szCs w:val="20"/>
                <w:vertAlign w:val="superscript"/>
              </w:rPr>
              <w:t>(НДС)</w:t>
            </w:r>
            <w:r w:rsidRPr="00231321">
              <w:rPr>
                <w:sz w:val="20"/>
                <w:szCs w:val="20"/>
              </w:rPr>
              <w:t xml:space="preserve"> руб.</w:t>
            </w:r>
          </w:p>
        </w:tc>
      </w:tr>
      <w:tr w:rsidR="00231321" w:rsidRPr="00231321" w:rsidTr="00925833">
        <w:tc>
          <w:tcPr>
            <w:tcW w:w="6520" w:type="dxa"/>
            <w:tcBorders>
              <w:top w:val="nil"/>
            </w:tcBorders>
          </w:tcPr>
          <w:p w:rsidR="00804145" w:rsidRPr="00274680" w:rsidRDefault="00804145" w:rsidP="006A297E">
            <w:pPr>
              <w:numPr>
                <w:ilvl w:val="12"/>
                <w:numId w:val="0"/>
              </w:numPr>
              <w:tabs>
                <w:tab w:val="left" w:pos="254"/>
              </w:tabs>
              <w:jc w:val="both"/>
              <w:rPr>
                <w:sz w:val="20"/>
                <w:szCs w:val="20"/>
              </w:rPr>
            </w:pPr>
            <w:r w:rsidRPr="00231321">
              <w:rPr>
                <w:sz w:val="20"/>
                <w:szCs w:val="20"/>
              </w:rPr>
              <w:t>Подготовка расчетного документа по просьбе клиента</w:t>
            </w:r>
            <w:r w:rsidRPr="00231321">
              <w:rPr>
                <w:rStyle w:val="a5"/>
                <w:sz w:val="20"/>
                <w:szCs w:val="20"/>
              </w:rPr>
              <w:footnoteReference w:id="84"/>
            </w:r>
            <w:r w:rsidR="00274680" w:rsidRPr="00274680">
              <w:rPr>
                <w:sz w:val="20"/>
                <w:szCs w:val="20"/>
              </w:rPr>
              <w:t>:</w:t>
            </w:r>
          </w:p>
        </w:tc>
        <w:tc>
          <w:tcPr>
            <w:tcW w:w="3970" w:type="dxa"/>
            <w:gridSpan w:val="6"/>
          </w:tcPr>
          <w:p w:rsidR="00804145" w:rsidRPr="00231321" w:rsidRDefault="00804145" w:rsidP="008A70DC">
            <w:pPr>
              <w:numPr>
                <w:ilvl w:val="12"/>
                <w:numId w:val="0"/>
              </w:numPr>
              <w:tabs>
                <w:tab w:val="left" w:pos="254"/>
              </w:tabs>
              <w:jc w:val="center"/>
              <w:rPr>
                <w:sz w:val="20"/>
                <w:szCs w:val="20"/>
              </w:rPr>
            </w:pPr>
          </w:p>
        </w:tc>
      </w:tr>
      <w:tr w:rsidR="00274680" w:rsidRPr="00BF658E" w:rsidTr="001A6CFC">
        <w:tc>
          <w:tcPr>
            <w:tcW w:w="6520" w:type="dxa"/>
            <w:tcBorders>
              <w:top w:val="single" w:sz="4" w:space="0" w:color="auto"/>
              <w:bottom w:val="single" w:sz="4" w:space="0" w:color="auto"/>
            </w:tcBorders>
          </w:tcPr>
          <w:p w:rsidR="00274680" w:rsidRPr="00374F50" w:rsidRDefault="00274680" w:rsidP="00274680">
            <w:pPr>
              <w:pStyle w:val="aff8"/>
              <w:numPr>
                <w:ilvl w:val="0"/>
                <w:numId w:val="39"/>
              </w:numPr>
              <w:ind w:left="720"/>
              <w:rPr>
                <w:sz w:val="20"/>
                <w:szCs w:val="20"/>
              </w:rPr>
            </w:pPr>
            <w:r w:rsidRPr="00374F50">
              <w:rPr>
                <w:sz w:val="20"/>
                <w:szCs w:val="20"/>
              </w:rPr>
              <w:t>в валюте РФ</w:t>
            </w:r>
          </w:p>
        </w:tc>
        <w:tc>
          <w:tcPr>
            <w:tcW w:w="3970" w:type="dxa"/>
            <w:gridSpan w:val="6"/>
          </w:tcPr>
          <w:p w:rsidR="00274680" w:rsidRPr="00BF658E" w:rsidRDefault="0018384F" w:rsidP="0098033C">
            <w:pPr>
              <w:numPr>
                <w:ilvl w:val="12"/>
                <w:numId w:val="0"/>
              </w:numPr>
              <w:tabs>
                <w:tab w:val="left" w:pos="254"/>
              </w:tabs>
              <w:jc w:val="center"/>
              <w:rPr>
                <w:sz w:val="20"/>
                <w:szCs w:val="20"/>
              </w:rPr>
            </w:pPr>
            <w:r>
              <w:rPr>
                <w:sz w:val="20"/>
                <w:szCs w:val="20"/>
                <w:lang w:val="en-US"/>
              </w:rPr>
              <w:t>2 000</w:t>
            </w:r>
            <w:r w:rsidR="00274680" w:rsidRPr="00BF658E">
              <w:rPr>
                <w:sz w:val="20"/>
                <w:szCs w:val="20"/>
              </w:rPr>
              <w:t xml:space="preserve"> руб.</w:t>
            </w:r>
            <w:r w:rsidR="00274680" w:rsidRPr="00BF658E">
              <w:rPr>
                <w:sz w:val="20"/>
                <w:szCs w:val="20"/>
                <w:vertAlign w:val="superscript"/>
              </w:rPr>
              <w:t xml:space="preserve"> (НДС)</w:t>
            </w:r>
            <w:r w:rsidR="00274680" w:rsidRPr="00BF658E">
              <w:rPr>
                <w:sz w:val="20"/>
                <w:szCs w:val="20"/>
              </w:rPr>
              <w:t xml:space="preserve"> </w:t>
            </w:r>
          </w:p>
        </w:tc>
      </w:tr>
      <w:tr w:rsidR="00274680" w:rsidRPr="00BF658E" w:rsidTr="001A6CFC">
        <w:tc>
          <w:tcPr>
            <w:tcW w:w="6520" w:type="dxa"/>
            <w:tcBorders>
              <w:top w:val="single" w:sz="4" w:space="0" w:color="auto"/>
            </w:tcBorders>
          </w:tcPr>
          <w:p w:rsidR="00274680" w:rsidRPr="00374F50" w:rsidRDefault="00274680" w:rsidP="00274680">
            <w:pPr>
              <w:pStyle w:val="aff8"/>
              <w:numPr>
                <w:ilvl w:val="0"/>
                <w:numId w:val="39"/>
              </w:numPr>
              <w:ind w:left="720"/>
              <w:rPr>
                <w:sz w:val="20"/>
                <w:szCs w:val="20"/>
              </w:rPr>
            </w:pPr>
            <w:r w:rsidRPr="00374F50">
              <w:rPr>
                <w:sz w:val="20"/>
                <w:szCs w:val="20"/>
              </w:rPr>
              <w:t xml:space="preserve">в иностранной валюте </w:t>
            </w:r>
          </w:p>
        </w:tc>
        <w:tc>
          <w:tcPr>
            <w:tcW w:w="3970" w:type="dxa"/>
            <w:gridSpan w:val="6"/>
          </w:tcPr>
          <w:p w:rsidR="00274680" w:rsidRPr="00BF658E" w:rsidRDefault="0018384F" w:rsidP="0098033C">
            <w:pPr>
              <w:numPr>
                <w:ilvl w:val="12"/>
                <w:numId w:val="0"/>
              </w:numPr>
              <w:tabs>
                <w:tab w:val="left" w:pos="254"/>
              </w:tabs>
              <w:jc w:val="center"/>
              <w:rPr>
                <w:sz w:val="20"/>
                <w:szCs w:val="20"/>
              </w:rPr>
            </w:pPr>
            <w:r>
              <w:rPr>
                <w:sz w:val="20"/>
                <w:szCs w:val="20"/>
                <w:lang w:val="en-US"/>
              </w:rPr>
              <w:t>5 000</w:t>
            </w:r>
            <w:r w:rsidR="00274680" w:rsidRPr="00BF658E">
              <w:rPr>
                <w:sz w:val="20"/>
                <w:szCs w:val="20"/>
              </w:rPr>
              <w:t xml:space="preserve"> руб.</w:t>
            </w:r>
            <w:r w:rsidR="00274680" w:rsidRPr="00BF658E">
              <w:rPr>
                <w:sz w:val="20"/>
                <w:szCs w:val="20"/>
                <w:vertAlign w:val="superscript"/>
              </w:rPr>
              <w:t xml:space="preserve"> (НДС)</w:t>
            </w:r>
            <w:r w:rsidR="00274680" w:rsidRPr="00BF658E">
              <w:rPr>
                <w:sz w:val="20"/>
                <w:szCs w:val="20"/>
              </w:rPr>
              <w:t xml:space="preserve"> </w:t>
            </w:r>
          </w:p>
        </w:tc>
      </w:tr>
    </w:tbl>
    <w:p w:rsidR="00423070" w:rsidRPr="00231321" w:rsidRDefault="00423070" w:rsidP="0078733E"/>
    <w:p w:rsidR="0097172F" w:rsidRDefault="0097172F" w:rsidP="00426E62">
      <w:pPr>
        <w:pStyle w:val="afa"/>
        <w:numPr>
          <w:ilvl w:val="12"/>
          <w:numId w:val="0"/>
        </w:numPr>
        <w:rPr>
          <w:bCs/>
          <w:sz w:val="24"/>
          <w:szCs w:val="24"/>
          <w:lang w:val="en-US"/>
        </w:rPr>
      </w:pPr>
    </w:p>
    <w:p w:rsidR="00423070" w:rsidRPr="00231321" w:rsidRDefault="00423070" w:rsidP="00426E62">
      <w:pPr>
        <w:pStyle w:val="afa"/>
        <w:numPr>
          <w:ilvl w:val="12"/>
          <w:numId w:val="0"/>
        </w:numPr>
        <w:rPr>
          <w:bCs/>
          <w:sz w:val="24"/>
          <w:szCs w:val="24"/>
        </w:rPr>
      </w:pPr>
      <w:r w:rsidRPr="00231321">
        <w:rPr>
          <w:bCs/>
          <w:sz w:val="24"/>
          <w:szCs w:val="24"/>
        </w:rPr>
        <w:t>Группы валют</w:t>
      </w:r>
    </w:p>
    <w:p w:rsidR="00423070" w:rsidRPr="00231321" w:rsidRDefault="00423070" w:rsidP="00426E62">
      <w:pPr>
        <w:pStyle w:val="12"/>
        <w:widowControl/>
        <w:jc w:val="both"/>
        <w:rPr>
          <w:bCs/>
          <w:vertAlign w:val="baseline"/>
          <w:lang w:val="ru-RU"/>
        </w:rPr>
      </w:pPr>
      <w:r w:rsidRPr="00231321">
        <w:rPr>
          <w:bCs/>
          <w:vertAlign w:val="baseline"/>
          <w:lang w:val="ru-RU"/>
        </w:rPr>
        <w:t>Группа 1</w:t>
      </w:r>
    </w:p>
    <w:p w:rsidR="00423070" w:rsidRPr="00231321" w:rsidRDefault="00423070" w:rsidP="00426E62">
      <w:pPr>
        <w:pStyle w:val="12"/>
        <w:widowControl/>
        <w:jc w:val="both"/>
        <w:rPr>
          <w:sz w:val="23"/>
          <w:szCs w:val="23"/>
          <w:vertAlign w:val="baseline"/>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526"/>
        <w:gridCol w:w="3860"/>
        <w:gridCol w:w="3969"/>
      </w:tblGrid>
      <w:tr w:rsidR="00231321" w:rsidRPr="00231321" w:rsidTr="00282ADA">
        <w:tc>
          <w:tcPr>
            <w:tcW w:w="1135" w:type="dxa"/>
          </w:tcPr>
          <w:p w:rsidR="00423070" w:rsidRPr="00231321" w:rsidRDefault="00423070" w:rsidP="00426E62">
            <w:pPr>
              <w:pStyle w:val="12"/>
              <w:widowControl/>
              <w:jc w:val="center"/>
              <w:rPr>
                <w:bCs/>
                <w:sz w:val="20"/>
                <w:szCs w:val="20"/>
                <w:vertAlign w:val="baseline"/>
                <w:lang w:val="ru-RU"/>
              </w:rPr>
            </w:pPr>
            <w:r w:rsidRPr="00231321">
              <w:rPr>
                <w:bCs/>
                <w:sz w:val="20"/>
                <w:szCs w:val="20"/>
                <w:vertAlign w:val="baseline"/>
                <w:lang w:val="ru-RU"/>
              </w:rPr>
              <w:t>№п/п</w:t>
            </w:r>
          </w:p>
        </w:tc>
        <w:tc>
          <w:tcPr>
            <w:tcW w:w="1526" w:type="dxa"/>
          </w:tcPr>
          <w:p w:rsidR="00423070" w:rsidRPr="00231321" w:rsidRDefault="00423070" w:rsidP="00426E62">
            <w:pPr>
              <w:pStyle w:val="12"/>
              <w:widowControl/>
              <w:jc w:val="center"/>
              <w:rPr>
                <w:bCs/>
                <w:sz w:val="20"/>
                <w:szCs w:val="20"/>
                <w:vertAlign w:val="baseline"/>
                <w:lang w:val="ru-RU"/>
              </w:rPr>
            </w:pPr>
            <w:r w:rsidRPr="00231321">
              <w:rPr>
                <w:bCs/>
                <w:sz w:val="20"/>
                <w:szCs w:val="20"/>
                <w:vertAlign w:val="baseline"/>
                <w:lang w:val="ru-RU"/>
              </w:rPr>
              <w:t>Код</w:t>
            </w:r>
          </w:p>
        </w:tc>
        <w:tc>
          <w:tcPr>
            <w:tcW w:w="3860" w:type="dxa"/>
          </w:tcPr>
          <w:p w:rsidR="00423070" w:rsidRPr="00231321" w:rsidRDefault="00423070" w:rsidP="00426E62">
            <w:pPr>
              <w:pStyle w:val="12"/>
              <w:widowControl/>
              <w:jc w:val="center"/>
              <w:rPr>
                <w:bCs/>
                <w:sz w:val="20"/>
                <w:szCs w:val="20"/>
                <w:vertAlign w:val="baseline"/>
                <w:lang w:val="ru-RU"/>
              </w:rPr>
            </w:pPr>
            <w:r w:rsidRPr="00231321">
              <w:rPr>
                <w:bCs/>
                <w:sz w:val="20"/>
                <w:szCs w:val="20"/>
                <w:vertAlign w:val="baseline"/>
                <w:lang w:val="ru-RU"/>
              </w:rPr>
              <w:t>Наименование валюты</w:t>
            </w:r>
          </w:p>
        </w:tc>
        <w:tc>
          <w:tcPr>
            <w:tcW w:w="3969" w:type="dxa"/>
          </w:tcPr>
          <w:p w:rsidR="00423070" w:rsidRPr="00231321" w:rsidRDefault="00423070" w:rsidP="00426E62">
            <w:pPr>
              <w:pStyle w:val="12"/>
              <w:widowControl/>
              <w:jc w:val="center"/>
              <w:rPr>
                <w:bCs/>
                <w:sz w:val="20"/>
                <w:szCs w:val="20"/>
                <w:vertAlign w:val="baseline"/>
                <w:lang w:val="ru-RU"/>
              </w:rPr>
            </w:pPr>
            <w:r w:rsidRPr="00231321">
              <w:rPr>
                <w:bCs/>
                <w:sz w:val="20"/>
                <w:szCs w:val="20"/>
                <w:vertAlign w:val="baseline"/>
                <w:lang w:val="ru-RU"/>
              </w:rPr>
              <w:t>Страна происхождения</w:t>
            </w:r>
          </w:p>
        </w:tc>
      </w:tr>
      <w:tr w:rsidR="00231321" w:rsidRPr="00231321" w:rsidTr="00F30695">
        <w:tc>
          <w:tcPr>
            <w:tcW w:w="1135" w:type="dxa"/>
            <w:vAlign w:val="center"/>
          </w:tcPr>
          <w:p w:rsidR="00423070" w:rsidRPr="00231321" w:rsidRDefault="00423070" w:rsidP="00F30695">
            <w:pPr>
              <w:pStyle w:val="12"/>
              <w:widowControl/>
              <w:jc w:val="center"/>
              <w:rPr>
                <w:sz w:val="20"/>
                <w:szCs w:val="20"/>
                <w:vertAlign w:val="baseline"/>
                <w:lang w:val="ru-RU"/>
              </w:rPr>
            </w:pPr>
            <w:r w:rsidRPr="00231321">
              <w:rPr>
                <w:sz w:val="20"/>
                <w:szCs w:val="20"/>
                <w:vertAlign w:val="baseline"/>
                <w:lang w:val="ru-RU"/>
              </w:rPr>
              <w:t>1</w:t>
            </w:r>
          </w:p>
        </w:tc>
        <w:tc>
          <w:tcPr>
            <w:tcW w:w="1526" w:type="dxa"/>
            <w:vAlign w:val="center"/>
          </w:tcPr>
          <w:p w:rsidR="00423070" w:rsidRPr="00231321" w:rsidRDefault="00423070" w:rsidP="00F30695">
            <w:pPr>
              <w:pStyle w:val="6"/>
              <w:rPr>
                <w:rFonts w:ascii="Times New Roman" w:hAnsi="Times New Roman" w:cs="Times New Roman"/>
                <w:i w:val="0"/>
                <w:color w:val="auto"/>
                <w:sz w:val="20"/>
                <w:szCs w:val="20"/>
              </w:rPr>
            </w:pPr>
            <w:r w:rsidRPr="00231321">
              <w:rPr>
                <w:rFonts w:ascii="Times New Roman" w:hAnsi="Times New Roman" w:cs="Times New Roman"/>
                <w:i w:val="0"/>
                <w:color w:val="auto"/>
                <w:sz w:val="20"/>
                <w:szCs w:val="20"/>
                <w:lang w:val="en-US"/>
              </w:rPr>
              <w:t>EUR</w:t>
            </w:r>
          </w:p>
        </w:tc>
        <w:tc>
          <w:tcPr>
            <w:tcW w:w="3860" w:type="dxa"/>
            <w:vAlign w:val="center"/>
          </w:tcPr>
          <w:p w:rsidR="00423070" w:rsidRPr="00231321" w:rsidRDefault="00423070" w:rsidP="00F30695">
            <w:pPr>
              <w:pStyle w:val="12"/>
              <w:widowControl/>
              <w:jc w:val="center"/>
              <w:rPr>
                <w:sz w:val="20"/>
                <w:szCs w:val="20"/>
                <w:vertAlign w:val="baseline"/>
                <w:lang w:val="ru-RU"/>
              </w:rPr>
            </w:pPr>
            <w:r w:rsidRPr="00231321">
              <w:rPr>
                <w:sz w:val="20"/>
                <w:szCs w:val="20"/>
                <w:vertAlign w:val="baseline"/>
                <w:lang w:val="ru-RU"/>
              </w:rPr>
              <w:t>Евро</w:t>
            </w:r>
          </w:p>
        </w:tc>
        <w:tc>
          <w:tcPr>
            <w:tcW w:w="3969" w:type="dxa"/>
            <w:vAlign w:val="center"/>
          </w:tcPr>
          <w:p w:rsidR="00423070" w:rsidRPr="00231321" w:rsidRDefault="00423070" w:rsidP="00F30695">
            <w:pPr>
              <w:pStyle w:val="12"/>
              <w:widowControl/>
              <w:jc w:val="center"/>
              <w:rPr>
                <w:sz w:val="20"/>
                <w:szCs w:val="20"/>
                <w:vertAlign w:val="baseline"/>
                <w:lang w:val="ru-RU"/>
              </w:rPr>
            </w:pPr>
            <w:r w:rsidRPr="00231321">
              <w:rPr>
                <w:sz w:val="20"/>
                <w:szCs w:val="20"/>
                <w:vertAlign w:val="baseline"/>
                <w:lang w:val="ru-RU"/>
              </w:rPr>
              <w:t>Европейское сообщество</w:t>
            </w:r>
          </w:p>
        </w:tc>
      </w:tr>
      <w:tr w:rsidR="00231321" w:rsidRPr="00231321" w:rsidTr="00F30695">
        <w:tc>
          <w:tcPr>
            <w:tcW w:w="1135" w:type="dxa"/>
            <w:vAlign w:val="center"/>
          </w:tcPr>
          <w:p w:rsidR="00423070" w:rsidRPr="00231321" w:rsidRDefault="00423070" w:rsidP="00F30695">
            <w:pPr>
              <w:jc w:val="center"/>
              <w:rPr>
                <w:sz w:val="20"/>
                <w:szCs w:val="20"/>
              </w:rPr>
            </w:pPr>
            <w:r w:rsidRPr="00231321">
              <w:rPr>
                <w:sz w:val="20"/>
                <w:szCs w:val="20"/>
              </w:rPr>
              <w:t>2</w:t>
            </w:r>
          </w:p>
        </w:tc>
        <w:tc>
          <w:tcPr>
            <w:tcW w:w="1526" w:type="dxa"/>
            <w:vAlign w:val="center"/>
          </w:tcPr>
          <w:p w:rsidR="00423070" w:rsidRPr="00231321" w:rsidRDefault="00423070" w:rsidP="00F30695">
            <w:pPr>
              <w:jc w:val="center"/>
              <w:rPr>
                <w:bCs/>
                <w:sz w:val="20"/>
                <w:szCs w:val="20"/>
              </w:rPr>
            </w:pPr>
            <w:r w:rsidRPr="00231321">
              <w:rPr>
                <w:bCs/>
                <w:sz w:val="20"/>
                <w:szCs w:val="20"/>
                <w:lang w:val="en-US"/>
              </w:rPr>
              <w:t>CAD</w:t>
            </w:r>
          </w:p>
        </w:tc>
        <w:tc>
          <w:tcPr>
            <w:tcW w:w="3860" w:type="dxa"/>
            <w:vAlign w:val="center"/>
          </w:tcPr>
          <w:p w:rsidR="00423070" w:rsidRPr="00231321" w:rsidRDefault="00423070" w:rsidP="00F30695">
            <w:pPr>
              <w:pStyle w:val="12"/>
              <w:widowControl/>
              <w:jc w:val="center"/>
              <w:rPr>
                <w:sz w:val="20"/>
                <w:szCs w:val="20"/>
                <w:vertAlign w:val="baseline"/>
                <w:lang w:val="ru-RU"/>
              </w:rPr>
            </w:pPr>
            <w:r w:rsidRPr="00231321">
              <w:rPr>
                <w:sz w:val="20"/>
                <w:szCs w:val="20"/>
                <w:vertAlign w:val="baseline"/>
                <w:lang w:val="ru-RU"/>
              </w:rPr>
              <w:t>Канадские доллары</w:t>
            </w:r>
          </w:p>
        </w:tc>
        <w:tc>
          <w:tcPr>
            <w:tcW w:w="3969" w:type="dxa"/>
            <w:vAlign w:val="center"/>
          </w:tcPr>
          <w:p w:rsidR="00423070" w:rsidRPr="00231321" w:rsidRDefault="00423070" w:rsidP="00F30695">
            <w:pPr>
              <w:pStyle w:val="12"/>
              <w:widowControl/>
              <w:jc w:val="center"/>
              <w:rPr>
                <w:sz w:val="20"/>
                <w:szCs w:val="20"/>
                <w:vertAlign w:val="baseline"/>
                <w:lang w:val="ru-RU"/>
              </w:rPr>
            </w:pPr>
            <w:r w:rsidRPr="00231321">
              <w:rPr>
                <w:sz w:val="20"/>
                <w:szCs w:val="20"/>
                <w:vertAlign w:val="baseline"/>
                <w:lang w:val="ru-RU"/>
              </w:rPr>
              <w:t>Канада</w:t>
            </w:r>
          </w:p>
        </w:tc>
      </w:tr>
      <w:tr w:rsidR="00231321" w:rsidRPr="00231321" w:rsidTr="00F30695">
        <w:tc>
          <w:tcPr>
            <w:tcW w:w="1135" w:type="dxa"/>
            <w:vAlign w:val="center"/>
          </w:tcPr>
          <w:p w:rsidR="00423070" w:rsidRPr="00231321" w:rsidRDefault="00423070" w:rsidP="00F30695">
            <w:pPr>
              <w:jc w:val="center"/>
              <w:rPr>
                <w:sz w:val="20"/>
                <w:szCs w:val="20"/>
              </w:rPr>
            </w:pPr>
            <w:r w:rsidRPr="00231321">
              <w:rPr>
                <w:sz w:val="20"/>
                <w:szCs w:val="20"/>
              </w:rPr>
              <w:t>3</w:t>
            </w:r>
          </w:p>
        </w:tc>
        <w:tc>
          <w:tcPr>
            <w:tcW w:w="1526" w:type="dxa"/>
            <w:vAlign w:val="center"/>
          </w:tcPr>
          <w:p w:rsidR="00423070" w:rsidRPr="00231321" w:rsidRDefault="00423070" w:rsidP="00F30695">
            <w:pPr>
              <w:jc w:val="center"/>
              <w:rPr>
                <w:bCs/>
                <w:sz w:val="20"/>
                <w:szCs w:val="20"/>
              </w:rPr>
            </w:pPr>
            <w:r w:rsidRPr="00231321">
              <w:rPr>
                <w:bCs/>
                <w:sz w:val="20"/>
                <w:szCs w:val="20"/>
                <w:lang w:val="en-US"/>
              </w:rPr>
              <w:t>CHF</w:t>
            </w:r>
          </w:p>
        </w:tc>
        <w:tc>
          <w:tcPr>
            <w:tcW w:w="3860" w:type="dxa"/>
            <w:vAlign w:val="center"/>
          </w:tcPr>
          <w:p w:rsidR="00423070" w:rsidRPr="00231321" w:rsidRDefault="00423070" w:rsidP="00F30695">
            <w:pPr>
              <w:pStyle w:val="12"/>
              <w:widowControl/>
              <w:jc w:val="center"/>
              <w:rPr>
                <w:sz w:val="20"/>
                <w:szCs w:val="20"/>
                <w:vertAlign w:val="baseline"/>
                <w:lang w:val="ru-RU"/>
              </w:rPr>
            </w:pPr>
            <w:r w:rsidRPr="00231321">
              <w:rPr>
                <w:sz w:val="20"/>
                <w:szCs w:val="20"/>
                <w:vertAlign w:val="baseline"/>
                <w:lang w:val="ru-RU"/>
              </w:rPr>
              <w:t>Швейцарские франки</w:t>
            </w:r>
          </w:p>
        </w:tc>
        <w:tc>
          <w:tcPr>
            <w:tcW w:w="3969" w:type="dxa"/>
            <w:vAlign w:val="center"/>
          </w:tcPr>
          <w:p w:rsidR="00423070" w:rsidRPr="00231321" w:rsidRDefault="00423070" w:rsidP="00F30695">
            <w:pPr>
              <w:pStyle w:val="12"/>
              <w:widowControl/>
              <w:jc w:val="center"/>
              <w:rPr>
                <w:sz w:val="20"/>
                <w:szCs w:val="20"/>
                <w:vertAlign w:val="baseline"/>
                <w:lang w:val="ru-RU"/>
              </w:rPr>
            </w:pPr>
            <w:r w:rsidRPr="00231321">
              <w:rPr>
                <w:sz w:val="20"/>
                <w:szCs w:val="20"/>
                <w:vertAlign w:val="baseline"/>
                <w:lang w:val="ru-RU"/>
              </w:rPr>
              <w:t>Швейцария</w:t>
            </w:r>
          </w:p>
        </w:tc>
      </w:tr>
      <w:tr w:rsidR="00231321" w:rsidRPr="00231321" w:rsidTr="00F30695">
        <w:tc>
          <w:tcPr>
            <w:tcW w:w="1135" w:type="dxa"/>
            <w:vAlign w:val="center"/>
          </w:tcPr>
          <w:p w:rsidR="00423070" w:rsidRPr="00231321" w:rsidRDefault="00423070" w:rsidP="00F30695">
            <w:pPr>
              <w:jc w:val="center"/>
              <w:rPr>
                <w:sz w:val="20"/>
                <w:szCs w:val="20"/>
              </w:rPr>
            </w:pPr>
            <w:r w:rsidRPr="00231321">
              <w:rPr>
                <w:sz w:val="20"/>
                <w:szCs w:val="20"/>
              </w:rPr>
              <w:t>4</w:t>
            </w:r>
          </w:p>
        </w:tc>
        <w:tc>
          <w:tcPr>
            <w:tcW w:w="1526" w:type="dxa"/>
            <w:vAlign w:val="center"/>
          </w:tcPr>
          <w:p w:rsidR="00423070" w:rsidRPr="00231321" w:rsidRDefault="00423070" w:rsidP="00F30695">
            <w:pPr>
              <w:jc w:val="center"/>
              <w:rPr>
                <w:bCs/>
                <w:sz w:val="20"/>
                <w:szCs w:val="20"/>
              </w:rPr>
            </w:pPr>
            <w:r w:rsidRPr="00231321">
              <w:rPr>
                <w:bCs/>
                <w:sz w:val="20"/>
                <w:szCs w:val="20"/>
                <w:lang w:val="en-US"/>
              </w:rPr>
              <w:t>DKK</w:t>
            </w:r>
          </w:p>
        </w:tc>
        <w:tc>
          <w:tcPr>
            <w:tcW w:w="3860" w:type="dxa"/>
            <w:vAlign w:val="center"/>
          </w:tcPr>
          <w:p w:rsidR="00423070" w:rsidRPr="00231321" w:rsidRDefault="00423070" w:rsidP="00F30695">
            <w:pPr>
              <w:pStyle w:val="12"/>
              <w:widowControl/>
              <w:jc w:val="center"/>
              <w:rPr>
                <w:sz w:val="20"/>
                <w:szCs w:val="20"/>
                <w:vertAlign w:val="baseline"/>
                <w:lang w:val="ru-RU"/>
              </w:rPr>
            </w:pPr>
            <w:r w:rsidRPr="00231321">
              <w:rPr>
                <w:sz w:val="20"/>
                <w:szCs w:val="20"/>
                <w:vertAlign w:val="baseline"/>
                <w:lang w:val="ru-RU"/>
              </w:rPr>
              <w:t>Датские кроны</w:t>
            </w:r>
          </w:p>
        </w:tc>
        <w:tc>
          <w:tcPr>
            <w:tcW w:w="3969" w:type="dxa"/>
            <w:vAlign w:val="center"/>
          </w:tcPr>
          <w:p w:rsidR="00423070" w:rsidRPr="00231321" w:rsidRDefault="00423070" w:rsidP="00F30695">
            <w:pPr>
              <w:pStyle w:val="12"/>
              <w:widowControl/>
              <w:jc w:val="center"/>
              <w:rPr>
                <w:sz w:val="20"/>
                <w:szCs w:val="20"/>
                <w:vertAlign w:val="baseline"/>
                <w:lang w:val="ru-RU"/>
              </w:rPr>
            </w:pPr>
            <w:r w:rsidRPr="00231321">
              <w:rPr>
                <w:sz w:val="20"/>
                <w:szCs w:val="20"/>
                <w:vertAlign w:val="baseline"/>
                <w:lang w:val="ru-RU"/>
              </w:rPr>
              <w:t>Дания</w:t>
            </w:r>
          </w:p>
        </w:tc>
      </w:tr>
      <w:tr w:rsidR="00231321" w:rsidRPr="00231321" w:rsidTr="00F30695">
        <w:tc>
          <w:tcPr>
            <w:tcW w:w="1135" w:type="dxa"/>
            <w:vAlign w:val="center"/>
          </w:tcPr>
          <w:p w:rsidR="00423070" w:rsidRPr="00231321" w:rsidRDefault="00423070" w:rsidP="00F30695">
            <w:pPr>
              <w:jc w:val="center"/>
              <w:rPr>
                <w:sz w:val="20"/>
                <w:szCs w:val="20"/>
              </w:rPr>
            </w:pPr>
            <w:r w:rsidRPr="00231321">
              <w:rPr>
                <w:sz w:val="20"/>
                <w:szCs w:val="20"/>
              </w:rPr>
              <w:t>5</w:t>
            </w:r>
          </w:p>
        </w:tc>
        <w:tc>
          <w:tcPr>
            <w:tcW w:w="1526" w:type="dxa"/>
            <w:vAlign w:val="center"/>
          </w:tcPr>
          <w:p w:rsidR="00423070" w:rsidRPr="00231321" w:rsidRDefault="00423070" w:rsidP="00F30695">
            <w:pPr>
              <w:jc w:val="center"/>
              <w:rPr>
                <w:bCs/>
                <w:sz w:val="20"/>
                <w:szCs w:val="20"/>
              </w:rPr>
            </w:pPr>
            <w:r w:rsidRPr="00231321">
              <w:rPr>
                <w:bCs/>
                <w:sz w:val="20"/>
                <w:szCs w:val="20"/>
                <w:lang w:val="en-US"/>
              </w:rPr>
              <w:t>GBP</w:t>
            </w:r>
          </w:p>
        </w:tc>
        <w:tc>
          <w:tcPr>
            <w:tcW w:w="3860" w:type="dxa"/>
            <w:vAlign w:val="center"/>
          </w:tcPr>
          <w:p w:rsidR="00423070" w:rsidRPr="00231321" w:rsidRDefault="00423070" w:rsidP="00F30695">
            <w:pPr>
              <w:pStyle w:val="12"/>
              <w:widowControl/>
              <w:jc w:val="center"/>
              <w:rPr>
                <w:sz w:val="20"/>
                <w:szCs w:val="20"/>
                <w:vertAlign w:val="baseline"/>
                <w:lang w:val="ru-RU"/>
              </w:rPr>
            </w:pPr>
            <w:r w:rsidRPr="00231321">
              <w:rPr>
                <w:sz w:val="20"/>
                <w:szCs w:val="20"/>
                <w:vertAlign w:val="baseline"/>
                <w:lang w:val="ru-RU"/>
              </w:rPr>
              <w:t xml:space="preserve">Фунты стерлингов </w:t>
            </w:r>
            <w:r w:rsidRPr="00231321">
              <w:rPr>
                <w:sz w:val="20"/>
                <w:szCs w:val="20"/>
                <w:vertAlign w:val="baseline"/>
              </w:rPr>
              <w:t>Соединенного Королевства</w:t>
            </w:r>
          </w:p>
        </w:tc>
        <w:tc>
          <w:tcPr>
            <w:tcW w:w="3969" w:type="dxa"/>
            <w:vAlign w:val="center"/>
          </w:tcPr>
          <w:p w:rsidR="00423070" w:rsidRPr="00231321" w:rsidRDefault="00423070" w:rsidP="00F30695">
            <w:pPr>
              <w:pStyle w:val="12"/>
              <w:widowControl/>
              <w:jc w:val="center"/>
              <w:rPr>
                <w:sz w:val="20"/>
                <w:szCs w:val="20"/>
                <w:vertAlign w:val="baseline"/>
                <w:lang w:val="ru-RU"/>
              </w:rPr>
            </w:pPr>
            <w:r w:rsidRPr="00231321">
              <w:rPr>
                <w:sz w:val="20"/>
                <w:szCs w:val="20"/>
                <w:vertAlign w:val="baseline"/>
                <w:lang w:val="ru-RU"/>
              </w:rPr>
              <w:t>Великобритания</w:t>
            </w:r>
          </w:p>
        </w:tc>
      </w:tr>
      <w:tr w:rsidR="00231321" w:rsidRPr="00231321" w:rsidTr="00F30695">
        <w:tc>
          <w:tcPr>
            <w:tcW w:w="1135" w:type="dxa"/>
            <w:vAlign w:val="center"/>
          </w:tcPr>
          <w:p w:rsidR="00423070" w:rsidRPr="00231321" w:rsidRDefault="00423070" w:rsidP="00F30695">
            <w:pPr>
              <w:jc w:val="center"/>
              <w:rPr>
                <w:sz w:val="20"/>
                <w:szCs w:val="20"/>
              </w:rPr>
            </w:pPr>
            <w:r w:rsidRPr="00231321">
              <w:rPr>
                <w:sz w:val="20"/>
                <w:szCs w:val="20"/>
              </w:rPr>
              <w:t>6</w:t>
            </w:r>
          </w:p>
        </w:tc>
        <w:tc>
          <w:tcPr>
            <w:tcW w:w="1526" w:type="dxa"/>
            <w:vAlign w:val="center"/>
          </w:tcPr>
          <w:p w:rsidR="00423070" w:rsidRPr="00231321" w:rsidRDefault="00423070" w:rsidP="00F30695">
            <w:pPr>
              <w:jc w:val="center"/>
              <w:rPr>
                <w:bCs/>
                <w:sz w:val="20"/>
                <w:szCs w:val="20"/>
              </w:rPr>
            </w:pPr>
            <w:r w:rsidRPr="00231321">
              <w:rPr>
                <w:bCs/>
                <w:sz w:val="20"/>
                <w:szCs w:val="20"/>
                <w:lang w:val="en-US"/>
              </w:rPr>
              <w:t>JPY</w:t>
            </w:r>
          </w:p>
        </w:tc>
        <w:tc>
          <w:tcPr>
            <w:tcW w:w="3860" w:type="dxa"/>
            <w:vAlign w:val="center"/>
          </w:tcPr>
          <w:p w:rsidR="00423070" w:rsidRPr="00231321" w:rsidRDefault="00423070" w:rsidP="00F30695">
            <w:pPr>
              <w:pStyle w:val="12"/>
              <w:widowControl/>
              <w:jc w:val="center"/>
              <w:rPr>
                <w:sz w:val="20"/>
                <w:szCs w:val="20"/>
                <w:vertAlign w:val="baseline"/>
                <w:lang w:val="ru-RU"/>
              </w:rPr>
            </w:pPr>
            <w:r w:rsidRPr="00231321">
              <w:rPr>
                <w:sz w:val="20"/>
                <w:szCs w:val="20"/>
                <w:vertAlign w:val="baseline"/>
                <w:lang w:val="ru-RU"/>
              </w:rPr>
              <w:t>Японские иены</w:t>
            </w:r>
          </w:p>
        </w:tc>
        <w:tc>
          <w:tcPr>
            <w:tcW w:w="3969" w:type="dxa"/>
            <w:vAlign w:val="center"/>
          </w:tcPr>
          <w:p w:rsidR="00423070" w:rsidRPr="00231321" w:rsidRDefault="00423070" w:rsidP="00F30695">
            <w:pPr>
              <w:pStyle w:val="12"/>
              <w:widowControl/>
              <w:jc w:val="center"/>
              <w:rPr>
                <w:sz w:val="20"/>
                <w:szCs w:val="20"/>
                <w:vertAlign w:val="baseline"/>
                <w:lang w:val="ru-RU"/>
              </w:rPr>
            </w:pPr>
            <w:r w:rsidRPr="00231321">
              <w:rPr>
                <w:sz w:val="20"/>
                <w:szCs w:val="20"/>
                <w:vertAlign w:val="baseline"/>
                <w:lang w:val="ru-RU"/>
              </w:rPr>
              <w:t>Япония</w:t>
            </w:r>
          </w:p>
        </w:tc>
      </w:tr>
      <w:tr w:rsidR="00231321" w:rsidRPr="00231321" w:rsidTr="00F30695">
        <w:tc>
          <w:tcPr>
            <w:tcW w:w="1135" w:type="dxa"/>
            <w:vAlign w:val="center"/>
          </w:tcPr>
          <w:p w:rsidR="00423070" w:rsidRPr="00231321" w:rsidRDefault="00423070" w:rsidP="00F30695">
            <w:pPr>
              <w:jc w:val="center"/>
              <w:rPr>
                <w:sz w:val="20"/>
                <w:szCs w:val="20"/>
              </w:rPr>
            </w:pPr>
            <w:r w:rsidRPr="00231321">
              <w:rPr>
                <w:sz w:val="20"/>
                <w:szCs w:val="20"/>
              </w:rPr>
              <w:t>7</w:t>
            </w:r>
          </w:p>
        </w:tc>
        <w:tc>
          <w:tcPr>
            <w:tcW w:w="1526" w:type="dxa"/>
            <w:vAlign w:val="center"/>
          </w:tcPr>
          <w:p w:rsidR="00423070" w:rsidRPr="00231321" w:rsidRDefault="00423070" w:rsidP="00F30695">
            <w:pPr>
              <w:jc w:val="center"/>
              <w:rPr>
                <w:bCs/>
                <w:sz w:val="20"/>
                <w:szCs w:val="20"/>
              </w:rPr>
            </w:pPr>
            <w:r w:rsidRPr="00231321">
              <w:rPr>
                <w:bCs/>
                <w:sz w:val="20"/>
                <w:szCs w:val="20"/>
                <w:lang w:val="en-US"/>
              </w:rPr>
              <w:t>NOK</w:t>
            </w:r>
          </w:p>
        </w:tc>
        <w:tc>
          <w:tcPr>
            <w:tcW w:w="3860" w:type="dxa"/>
            <w:vAlign w:val="center"/>
          </w:tcPr>
          <w:p w:rsidR="00423070" w:rsidRPr="00231321" w:rsidRDefault="00423070" w:rsidP="00F30695">
            <w:pPr>
              <w:pStyle w:val="12"/>
              <w:widowControl/>
              <w:jc w:val="center"/>
              <w:rPr>
                <w:sz w:val="20"/>
                <w:szCs w:val="20"/>
                <w:vertAlign w:val="baseline"/>
                <w:lang w:val="ru-RU"/>
              </w:rPr>
            </w:pPr>
            <w:r w:rsidRPr="00231321">
              <w:rPr>
                <w:sz w:val="20"/>
                <w:szCs w:val="20"/>
                <w:vertAlign w:val="baseline"/>
                <w:lang w:val="ru-RU"/>
              </w:rPr>
              <w:t>Норвежские кроны</w:t>
            </w:r>
          </w:p>
        </w:tc>
        <w:tc>
          <w:tcPr>
            <w:tcW w:w="3969" w:type="dxa"/>
            <w:vAlign w:val="center"/>
          </w:tcPr>
          <w:p w:rsidR="00423070" w:rsidRPr="00231321" w:rsidRDefault="00423070" w:rsidP="00F30695">
            <w:pPr>
              <w:pStyle w:val="12"/>
              <w:widowControl/>
              <w:jc w:val="center"/>
              <w:rPr>
                <w:sz w:val="20"/>
                <w:szCs w:val="20"/>
                <w:vertAlign w:val="baseline"/>
                <w:lang w:val="ru-RU"/>
              </w:rPr>
            </w:pPr>
            <w:r w:rsidRPr="00231321">
              <w:rPr>
                <w:sz w:val="20"/>
                <w:szCs w:val="20"/>
                <w:vertAlign w:val="baseline"/>
                <w:lang w:val="ru-RU"/>
              </w:rPr>
              <w:t>Норвегия</w:t>
            </w:r>
          </w:p>
        </w:tc>
      </w:tr>
      <w:tr w:rsidR="00231321" w:rsidRPr="00231321" w:rsidTr="00F30695">
        <w:tc>
          <w:tcPr>
            <w:tcW w:w="1135" w:type="dxa"/>
            <w:vAlign w:val="center"/>
          </w:tcPr>
          <w:p w:rsidR="00423070" w:rsidRPr="00231321" w:rsidRDefault="00423070" w:rsidP="00F30695">
            <w:pPr>
              <w:jc w:val="center"/>
              <w:rPr>
                <w:sz w:val="20"/>
                <w:szCs w:val="20"/>
              </w:rPr>
            </w:pPr>
            <w:r w:rsidRPr="00231321">
              <w:rPr>
                <w:sz w:val="20"/>
                <w:szCs w:val="20"/>
              </w:rPr>
              <w:t>8</w:t>
            </w:r>
          </w:p>
        </w:tc>
        <w:tc>
          <w:tcPr>
            <w:tcW w:w="1526" w:type="dxa"/>
            <w:vAlign w:val="center"/>
          </w:tcPr>
          <w:p w:rsidR="00423070" w:rsidRPr="00231321" w:rsidRDefault="00423070" w:rsidP="00F30695">
            <w:pPr>
              <w:jc w:val="center"/>
              <w:rPr>
                <w:bCs/>
                <w:sz w:val="20"/>
                <w:szCs w:val="20"/>
              </w:rPr>
            </w:pPr>
            <w:r w:rsidRPr="00231321">
              <w:rPr>
                <w:bCs/>
                <w:sz w:val="20"/>
                <w:szCs w:val="20"/>
                <w:lang w:val="en-US"/>
              </w:rPr>
              <w:t>SEK</w:t>
            </w:r>
          </w:p>
        </w:tc>
        <w:tc>
          <w:tcPr>
            <w:tcW w:w="3860" w:type="dxa"/>
            <w:vAlign w:val="center"/>
          </w:tcPr>
          <w:p w:rsidR="00423070" w:rsidRPr="00231321" w:rsidRDefault="00423070" w:rsidP="00F30695">
            <w:pPr>
              <w:pStyle w:val="12"/>
              <w:widowControl/>
              <w:jc w:val="center"/>
              <w:rPr>
                <w:sz w:val="20"/>
                <w:szCs w:val="20"/>
                <w:vertAlign w:val="baseline"/>
                <w:lang w:val="ru-RU"/>
              </w:rPr>
            </w:pPr>
            <w:r w:rsidRPr="00231321">
              <w:rPr>
                <w:sz w:val="20"/>
                <w:szCs w:val="20"/>
                <w:vertAlign w:val="baseline"/>
                <w:lang w:val="ru-RU"/>
              </w:rPr>
              <w:t>Шведские кроны</w:t>
            </w:r>
          </w:p>
        </w:tc>
        <w:tc>
          <w:tcPr>
            <w:tcW w:w="3969" w:type="dxa"/>
            <w:vAlign w:val="center"/>
          </w:tcPr>
          <w:p w:rsidR="00423070" w:rsidRPr="00231321" w:rsidRDefault="00423070" w:rsidP="00F30695">
            <w:pPr>
              <w:pStyle w:val="12"/>
              <w:widowControl/>
              <w:jc w:val="center"/>
              <w:rPr>
                <w:sz w:val="20"/>
                <w:szCs w:val="20"/>
                <w:vertAlign w:val="baseline"/>
                <w:lang w:val="ru-RU"/>
              </w:rPr>
            </w:pPr>
            <w:r w:rsidRPr="00231321">
              <w:rPr>
                <w:sz w:val="20"/>
                <w:szCs w:val="20"/>
                <w:vertAlign w:val="baseline"/>
                <w:lang w:val="ru-RU"/>
              </w:rPr>
              <w:t>Швеция</w:t>
            </w:r>
          </w:p>
        </w:tc>
      </w:tr>
      <w:tr w:rsidR="00231321" w:rsidRPr="00231321" w:rsidTr="00F30695">
        <w:tc>
          <w:tcPr>
            <w:tcW w:w="1135" w:type="dxa"/>
            <w:vAlign w:val="center"/>
          </w:tcPr>
          <w:p w:rsidR="00423070" w:rsidRPr="00231321" w:rsidRDefault="00423070" w:rsidP="00F30695">
            <w:pPr>
              <w:jc w:val="center"/>
              <w:rPr>
                <w:sz w:val="20"/>
                <w:szCs w:val="20"/>
              </w:rPr>
            </w:pPr>
            <w:r w:rsidRPr="00231321">
              <w:rPr>
                <w:sz w:val="20"/>
                <w:szCs w:val="20"/>
              </w:rPr>
              <w:t>9</w:t>
            </w:r>
          </w:p>
        </w:tc>
        <w:tc>
          <w:tcPr>
            <w:tcW w:w="1526" w:type="dxa"/>
            <w:vAlign w:val="center"/>
          </w:tcPr>
          <w:p w:rsidR="00423070" w:rsidRPr="00231321" w:rsidRDefault="00423070" w:rsidP="00F30695">
            <w:pPr>
              <w:jc w:val="center"/>
              <w:rPr>
                <w:bCs/>
                <w:sz w:val="20"/>
                <w:szCs w:val="20"/>
              </w:rPr>
            </w:pPr>
            <w:r w:rsidRPr="00231321">
              <w:rPr>
                <w:bCs/>
                <w:sz w:val="20"/>
                <w:szCs w:val="20"/>
                <w:lang w:val="en-US"/>
              </w:rPr>
              <w:t>USD</w:t>
            </w:r>
          </w:p>
        </w:tc>
        <w:tc>
          <w:tcPr>
            <w:tcW w:w="3860" w:type="dxa"/>
            <w:vAlign w:val="center"/>
          </w:tcPr>
          <w:p w:rsidR="00423070" w:rsidRPr="00231321" w:rsidRDefault="00423070" w:rsidP="00F30695">
            <w:pPr>
              <w:pStyle w:val="12"/>
              <w:widowControl/>
              <w:jc w:val="center"/>
              <w:rPr>
                <w:sz w:val="20"/>
                <w:szCs w:val="20"/>
                <w:vertAlign w:val="baseline"/>
                <w:lang w:val="ru-RU"/>
              </w:rPr>
            </w:pPr>
            <w:r w:rsidRPr="00231321">
              <w:rPr>
                <w:sz w:val="20"/>
                <w:szCs w:val="20"/>
                <w:vertAlign w:val="baseline"/>
                <w:lang w:val="ru-RU"/>
              </w:rPr>
              <w:t>Доллары США</w:t>
            </w:r>
          </w:p>
        </w:tc>
        <w:tc>
          <w:tcPr>
            <w:tcW w:w="3969" w:type="dxa"/>
            <w:vAlign w:val="center"/>
          </w:tcPr>
          <w:p w:rsidR="00423070" w:rsidRPr="00231321" w:rsidRDefault="00423070" w:rsidP="00F30695">
            <w:pPr>
              <w:pStyle w:val="12"/>
              <w:widowControl/>
              <w:jc w:val="center"/>
              <w:rPr>
                <w:sz w:val="20"/>
                <w:szCs w:val="20"/>
                <w:vertAlign w:val="baseline"/>
                <w:lang w:val="ru-RU"/>
              </w:rPr>
            </w:pPr>
            <w:r w:rsidRPr="00231321">
              <w:rPr>
                <w:sz w:val="20"/>
                <w:szCs w:val="20"/>
                <w:vertAlign w:val="baseline"/>
                <w:lang w:val="ru-RU"/>
              </w:rPr>
              <w:t>США</w:t>
            </w:r>
          </w:p>
        </w:tc>
      </w:tr>
    </w:tbl>
    <w:p w:rsidR="00423070" w:rsidRPr="00231321" w:rsidRDefault="00423070" w:rsidP="00CB2F45"/>
    <w:sectPr w:rsidR="00423070" w:rsidRPr="00231321" w:rsidSect="009904C0">
      <w:footnotePr>
        <w:numRestart w:val="eachSect"/>
      </w:footnotePr>
      <w:pgSz w:w="11906" w:h="16838"/>
      <w:pgMar w:top="851" w:right="566"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656" w:rsidRDefault="001D2656" w:rsidP="003175D4">
      <w:r>
        <w:separator/>
      </w:r>
    </w:p>
  </w:endnote>
  <w:endnote w:type="continuationSeparator" w:id="0">
    <w:p w:rsidR="001D2656" w:rsidRDefault="001D2656" w:rsidP="0031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Umbrella Cyr">
    <w:altName w:val="Courier New"/>
    <w:panose1 w:val="00000000000000000000"/>
    <w:charset w:val="CC"/>
    <w:family w:val="auto"/>
    <w:notTrueType/>
    <w:pitch w:val="variable"/>
    <w:sig w:usb0="00000203" w:usb1="00000000" w:usb2="00000000" w:usb3="00000000" w:csb0="00000005" w:csb1="00000000"/>
  </w:font>
  <w:font w:name="Times New Roman CYR">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656" w:rsidRDefault="001D2656" w:rsidP="003175D4">
      <w:r>
        <w:separator/>
      </w:r>
    </w:p>
  </w:footnote>
  <w:footnote w:type="continuationSeparator" w:id="0">
    <w:p w:rsidR="001D2656" w:rsidRDefault="001D2656" w:rsidP="003175D4">
      <w:r>
        <w:continuationSeparator/>
      </w:r>
    </w:p>
  </w:footnote>
  <w:footnote w:id="1">
    <w:p w:rsidR="00DD41A7" w:rsidRPr="00CA6292" w:rsidRDefault="00DD41A7" w:rsidP="00CF4D31">
      <w:pPr>
        <w:pStyle w:val="a3"/>
        <w:rPr>
          <w:sz w:val="16"/>
          <w:szCs w:val="16"/>
        </w:rPr>
      </w:pPr>
      <w:r w:rsidRPr="00CA6292">
        <w:rPr>
          <w:rStyle w:val="a5"/>
          <w:sz w:val="16"/>
          <w:szCs w:val="16"/>
        </w:rPr>
        <w:footnoteRef/>
      </w:r>
      <w:r w:rsidRPr="00CA6292">
        <w:rPr>
          <w:sz w:val="16"/>
          <w:szCs w:val="16"/>
        </w:rPr>
        <w:t xml:space="preserve"> Плата за операции по счетам типа “Т”, “И”, “К”, “Н” нерезидентов не взимается</w:t>
      </w:r>
    </w:p>
  </w:footnote>
  <w:footnote w:id="2">
    <w:p w:rsidR="00DD41A7" w:rsidRPr="007628FB" w:rsidRDefault="00DD41A7" w:rsidP="00605361">
      <w:pPr>
        <w:pStyle w:val="a3"/>
        <w:ind w:firstLine="14"/>
        <w:rPr>
          <w:sz w:val="16"/>
          <w:szCs w:val="16"/>
        </w:rPr>
      </w:pPr>
      <w:r w:rsidRPr="007628FB">
        <w:rPr>
          <w:rStyle w:val="a5"/>
          <w:sz w:val="16"/>
          <w:szCs w:val="16"/>
        </w:rPr>
        <w:footnoteRef/>
      </w:r>
      <w:r w:rsidRPr="007628FB">
        <w:rPr>
          <w:sz w:val="16"/>
          <w:szCs w:val="16"/>
        </w:rPr>
        <w:t xml:space="preserve"> Размер годовой выручки определяется в соответствии с действующими в Банке критериями и процедурами сегментации клиентов.</w:t>
      </w:r>
    </w:p>
  </w:footnote>
  <w:footnote w:id="3">
    <w:p w:rsidR="00DD41A7" w:rsidRPr="007628FB" w:rsidRDefault="00DD41A7" w:rsidP="00605361">
      <w:pPr>
        <w:pStyle w:val="a3"/>
        <w:ind w:firstLine="14"/>
        <w:rPr>
          <w:sz w:val="16"/>
          <w:szCs w:val="16"/>
        </w:rPr>
      </w:pPr>
      <w:r w:rsidRPr="007628FB">
        <w:rPr>
          <w:rStyle w:val="a5"/>
          <w:sz w:val="16"/>
          <w:szCs w:val="16"/>
        </w:rPr>
        <w:footnoteRef/>
      </w:r>
      <w:r w:rsidRPr="007628FB">
        <w:rPr>
          <w:sz w:val="16"/>
          <w:szCs w:val="16"/>
        </w:rPr>
        <w:t xml:space="preserve"> Тариф действует для открытия одного счета при положительном решении о выдаче кредита (до получения этого кредита) при предоставлении соответствующей  информации по месту открытия счета специалистом, осуществляющим сопровождение и выдачу кредита. </w:t>
      </w:r>
    </w:p>
  </w:footnote>
  <w:footnote w:id="4">
    <w:p w:rsidR="00DD41A7" w:rsidRPr="00CA6292" w:rsidRDefault="00DD41A7" w:rsidP="00CF4D31">
      <w:pPr>
        <w:pStyle w:val="a3"/>
        <w:rPr>
          <w:sz w:val="16"/>
          <w:szCs w:val="16"/>
        </w:rPr>
      </w:pPr>
      <w:r w:rsidRPr="00CA6292">
        <w:rPr>
          <w:sz w:val="16"/>
          <w:szCs w:val="16"/>
          <w:vertAlign w:val="superscript"/>
        </w:rPr>
        <w:footnoteRef/>
      </w:r>
      <w:r w:rsidRPr="00CA6292">
        <w:rPr>
          <w:sz w:val="16"/>
          <w:szCs w:val="16"/>
          <w:vertAlign w:val="superscript"/>
        </w:rPr>
        <w:t xml:space="preserve"> </w:t>
      </w:r>
      <w:r w:rsidRPr="00CA6292">
        <w:rPr>
          <w:sz w:val="16"/>
          <w:szCs w:val="16"/>
        </w:rPr>
        <w:t>При отсутствии по счету клиента операций в течение шести месяцев (в расчет не включаются комиссии и проценты, уплачиваемые Банку, а также проценты, причисленные к остатку средств на счете, возврат сумм излишне списанных/начисленных комиссий и процентов, списание со счета средств, зачисленных по ошибке банка), а также отсутствии прекращения в указанный период всех расходных операций по счету клиента по решению уполномоченного государственного органа плата взимается в установленном размере, но не более фактического остатка на счете на дату списания комиссии.</w:t>
      </w:r>
    </w:p>
    <w:p w:rsidR="00DD41A7" w:rsidRPr="00CA6292" w:rsidRDefault="00DD41A7" w:rsidP="00CF4D31">
      <w:pPr>
        <w:pStyle w:val="a3"/>
        <w:rPr>
          <w:sz w:val="16"/>
          <w:szCs w:val="16"/>
        </w:rPr>
      </w:pPr>
      <w:r w:rsidRPr="00CA6292">
        <w:rPr>
          <w:sz w:val="16"/>
          <w:szCs w:val="16"/>
        </w:rPr>
        <w:t xml:space="preserve">Плата не взимается: </w:t>
      </w:r>
    </w:p>
    <w:p w:rsidR="00DD41A7" w:rsidRPr="00CA6292" w:rsidRDefault="00DD41A7" w:rsidP="00CF4D31">
      <w:pPr>
        <w:pStyle w:val="a3"/>
        <w:rPr>
          <w:sz w:val="16"/>
          <w:szCs w:val="16"/>
        </w:rPr>
      </w:pPr>
      <w:r w:rsidRPr="00CA6292">
        <w:rPr>
          <w:sz w:val="16"/>
          <w:szCs w:val="16"/>
        </w:rPr>
        <w:t>- при отсутствии операций по счету до шести месяцев (в расчет не включаются комиссии и проценты, уплачиваемые банку, а также проценты, причисленные к остатку средств на счете, возврат сумм излишне списанных/начисленных комиссий и процентов, списание со счета средств, зачисленных по ошибке Банка);</w:t>
      </w:r>
    </w:p>
    <w:p w:rsidR="00DD41A7" w:rsidRPr="00CA6292" w:rsidRDefault="00DD41A7" w:rsidP="00CF4D31">
      <w:pPr>
        <w:pStyle w:val="a3"/>
        <w:rPr>
          <w:sz w:val="16"/>
          <w:szCs w:val="16"/>
        </w:rPr>
      </w:pPr>
      <w:r w:rsidRPr="00CA6292">
        <w:rPr>
          <w:sz w:val="16"/>
          <w:szCs w:val="16"/>
        </w:rPr>
        <w:t>- за неполный месяц обслуживания;</w:t>
      </w:r>
    </w:p>
    <w:p w:rsidR="00DD41A7" w:rsidRPr="00CA6292" w:rsidRDefault="00DD41A7" w:rsidP="00CF4D31">
      <w:pPr>
        <w:pStyle w:val="a3"/>
        <w:rPr>
          <w:sz w:val="16"/>
          <w:szCs w:val="16"/>
        </w:rPr>
      </w:pPr>
      <w:r w:rsidRPr="00CA6292">
        <w:rPr>
          <w:sz w:val="16"/>
          <w:szCs w:val="16"/>
        </w:rPr>
        <w:t>- при прекращении всех расходных операций по счету клиента по решению уполномоченного государственного органа на дату списания комиссии</w:t>
      </w:r>
    </w:p>
  </w:footnote>
  <w:footnote w:id="5">
    <w:p w:rsidR="00DD41A7" w:rsidRPr="00CA6292" w:rsidRDefault="00DD41A7" w:rsidP="00CF4D31">
      <w:pPr>
        <w:pStyle w:val="a3"/>
        <w:rPr>
          <w:sz w:val="16"/>
          <w:szCs w:val="16"/>
        </w:rPr>
      </w:pPr>
      <w:r w:rsidRPr="00CA6292">
        <w:rPr>
          <w:rStyle w:val="ciaeniinee"/>
          <w:sz w:val="16"/>
          <w:szCs w:val="16"/>
        </w:rPr>
        <w:footnoteRef/>
      </w:r>
      <w:r w:rsidRPr="00CA6292">
        <w:rPr>
          <w:sz w:val="16"/>
          <w:szCs w:val="16"/>
        </w:rPr>
        <w:t xml:space="preserve"> Если это не связано с ошибкой  Банка или изменением нормативных правовых актов</w:t>
      </w:r>
    </w:p>
  </w:footnote>
  <w:footnote w:id="6">
    <w:p w:rsidR="00DD41A7" w:rsidRDefault="00DD41A7" w:rsidP="00DD41A7">
      <w:pPr>
        <w:pStyle w:val="a3"/>
        <w:rPr>
          <w:sz w:val="16"/>
          <w:szCs w:val="16"/>
        </w:rPr>
      </w:pPr>
      <w:r>
        <w:rPr>
          <w:rStyle w:val="a5"/>
          <w:sz w:val="16"/>
          <w:szCs w:val="16"/>
        </w:rPr>
        <w:footnoteRef/>
      </w:r>
      <w:r>
        <w:rPr>
          <w:sz w:val="16"/>
          <w:szCs w:val="16"/>
        </w:rPr>
        <w:t xml:space="preserve"> Услуга предоставляется по факту оплаты</w:t>
      </w:r>
    </w:p>
  </w:footnote>
  <w:footnote w:id="7">
    <w:p w:rsidR="00DD41A7" w:rsidRDefault="00DD41A7" w:rsidP="00DD41A7">
      <w:pPr>
        <w:pStyle w:val="a3"/>
        <w:rPr>
          <w:sz w:val="16"/>
          <w:szCs w:val="16"/>
        </w:rPr>
      </w:pPr>
      <w:r>
        <w:rPr>
          <w:rStyle w:val="a5"/>
          <w:sz w:val="16"/>
          <w:szCs w:val="16"/>
        </w:rPr>
        <w:footnoteRef/>
      </w:r>
      <w:r>
        <w:rPr>
          <w:sz w:val="16"/>
          <w:szCs w:val="16"/>
        </w:rPr>
        <w:t xml:space="preserve"> Услуга предоставляется по факту оплаты</w:t>
      </w:r>
    </w:p>
  </w:footnote>
  <w:footnote w:id="8">
    <w:p w:rsidR="00DD41A7" w:rsidRDefault="00DD41A7" w:rsidP="00DD41A7">
      <w:pPr>
        <w:pStyle w:val="a3"/>
        <w:rPr>
          <w:sz w:val="16"/>
          <w:szCs w:val="16"/>
        </w:rPr>
      </w:pPr>
      <w:r>
        <w:rPr>
          <w:rStyle w:val="a5"/>
          <w:sz w:val="16"/>
          <w:szCs w:val="16"/>
        </w:rPr>
        <w:footnoteRef/>
      </w:r>
      <w:r>
        <w:rPr>
          <w:sz w:val="16"/>
          <w:szCs w:val="16"/>
        </w:rPr>
        <w:t xml:space="preserve"> За каждую позицию/счет </w:t>
      </w:r>
    </w:p>
  </w:footnote>
  <w:footnote w:id="9">
    <w:p w:rsidR="00DD41A7" w:rsidRPr="00CA6292" w:rsidRDefault="00DD41A7" w:rsidP="004977EA">
      <w:pPr>
        <w:pStyle w:val="a3"/>
        <w:rPr>
          <w:sz w:val="16"/>
          <w:szCs w:val="16"/>
        </w:rPr>
      </w:pPr>
      <w:r w:rsidRPr="00CA6292">
        <w:rPr>
          <w:rStyle w:val="ciaeniinee"/>
          <w:sz w:val="16"/>
          <w:szCs w:val="16"/>
        </w:rPr>
        <w:footnoteRef/>
      </w:r>
      <w:r w:rsidRPr="00CA6292">
        <w:rPr>
          <w:sz w:val="16"/>
          <w:szCs w:val="16"/>
        </w:rPr>
        <w:t xml:space="preserve"> Без учета комиссии других банков (комиссия взимается с клиента только в том случае, если ошибка произошла не по вине Банка).  Документы  принимаются к рассмотрению после предоставления документа, подтверждающего оплату услуги.</w:t>
      </w:r>
    </w:p>
  </w:footnote>
  <w:footnote w:id="10">
    <w:p w:rsidR="00DD41A7" w:rsidRPr="00CA6292" w:rsidRDefault="00DD41A7" w:rsidP="00F343F9">
      <w:pPr>
        <w:jc w:val="both"/>
        <w:rPr>
          <w:sz w:val="16"/>
          <w:szCs w:val="16"/>
        </w:rPr>
      </w:pPr>
      <w:r w:rsidRPr="00CA6292">
        <w:rPr>
          <w:sz w:val="16"/>
          <w:szCs w:val="16"/>
          <w:vertAlign w:val="superscript"/>
        </w:rPr>
        <w:footnoteRef/>
      </w:r>
      <w:r w:rsidRPr="00CA6292">
        <w:rPr>
          <w:sz w:val="16"/>
          <w:szCs w:val="16"/>
          <w:vertAlign w:val="superscript"/>
        </w:rPr>
        <w:t xml:space="preserve"> </w:t>
      </w:r>
      <w:r w:rsidRPr="00CA6292">
        <w:rPr>
          <w:sz w:val="16"/>
          <w:szCs w:val="16"/>
        </w:rPr>
        <w:t xml:space="preserve">Платежное поручение, платежное требование, инкассовое поручение, оплачиваемые без распоряжения клиента в соответствии с условиями договора банковского счета </w:t>
      </w:r>
    </w:p>
  </w:footnote>
  <w:footnote w:id="11">
    <w:p w:rsidR="009472C2" w:rsidRDefault="009472C2" w:rsidP="009472C2">
      <w:pPr>
        <w:pStyle w:val="a3"/>
        <w:rPr>
          <w:sz w:val="16"/>
          <w:szCs w:val="16"/>
        </w:rPr>
      </w:pPr>
      <w:r>
        <w:rPr>
          <w:rStyle w:val="a5"/>
          <w:sz w:val="16"/>
          <w:szCs w:val="16"/>
        </w:rPr>
        <w:footnoteRef/>
      </w:r>
      <w:r>
        <w:rPr>
          <w:sz w:val="16"/>
          <w:szCs w:val="16"/>
        </w:rPr>
        <w:t xml:space="preserve"> Электронный документооборот </w:t>
      </w:r>
      <w:r>
        <w:rPr>
          <w:sz w:val="16"/>
          <w:szCs w:val="16"/>
        </w:rPr>
        <w:sym w:font="Symbol" w:char="F02D"/>
      </w:r>
      <w:r>
        <w:rPr>
          <w:sz w:val="16"/>
          <w:szCs w:val="16"/>
        </w:rPr>
        <w:t xml:space="preserve"> платежные документы, направленные в банк по электронным каналам связи либо представленные на электронном носителе</w:t>
      </w:r>
    </w:p>
  </w:footnote>
  <w:footnote w:id="12">
    <w:p w:rsidR="009472C2" w:rsidRDefault="009472C2" w:rsidP="009472C2">
      <w:pPr>
        <w:pStyle w:val="a3"/>
        <w:rPr>
          <w:sz w:val="16"/>
          <w:szCs w:val="16"/>
        </w:rPr>
      </w:pPr>
      <w:r>
        <w:rPr>
          <w:rStyle w:val="a5"/>
          <w:sz w:val="16"/>
          <w:szCs w:val="16"/>
        </w:rPr>
        <w:footnoteRef/>
      </w:r>
      <w:r>
        <w:rPr>
          <w:sz w:val="16"/>
          <w:szCs w:val="16"/>
        </w:rPr>
        <w:t xml:space="preserve"> В том числе при перечислениях внутри одного структурного подразделения</w:t>
      </w:r>
    </w:p>
  </w:footnote>
  <w:footnote w:id="13">
    <w:p w:rsidR="009472C2" w:rsidRDefault="009472C2" w:rsidP="009472C2">
      <w:pPr>
        <w:pStyle w:val="a3"/>
        <w:rPr>
          <w:sz w:val="16"/>
          <w:szCs w:val="16"/>
        </w:rPr>
      </w:pPr>
      <w:r>
        <w:rPr>
          <w:rStyle w:val="a5"/>
          <w:sz w:val="16"/>
          <w:szCs w:val="16"/>
        </w:rPr>
        <w:footnoteRef/>
      </w:r>
      <w:r>
        <w:rPr>
          <w:sz w:val="16"/>
          <w:szCs w:val="16"/>
        </w:rPr>
        <w:t xml:space="preserve"> Электронный документооборот </w:t>
      </w:r>
      <w:r>
        <w:rPr>
          <w:sz w:val="16"/>
          <w:szCs w:val="16"/>
        </w:rPr>
        <w:sym w:font="Symbol" w:char="F02D"/>
      </w:r>
      <w:r>
        <w:rPr>
          <w:sz w:val="16"/>
          <w:szCs w:val="16"/>
        </w:rPr>
        <w:t xml:space="preserve"> платежные документы, направленные в банк по электронным каналам связи либо представленные на электронном носителе</w:t>
      </w:r>
    </w:p>
  </w:footnote>
  <w:footnote w:id="14">
    <w:p w:rsidR="009472C2" w:rsidRDefault="009472C2" w:rsidP="009472C2">
      <w:pPr>
        <w:pStyle w:val="a3"/>
        <w:rPr>
          <w:sz w:val="16"/>
          <w:szCs w:val="16"/>
        </w:rPr>
      </w:pPr>
      <w:r>
        <w:rPr>
          <w:rStyle w:val="a5"/>
          <w:sz w:val="16"/>
          <w:szCs w:val="16"/>
        </w:rPr>
        <w:footnoteRef/>
      </w:r>
      <w:r>
        <w:rPr>
          <w:sz w:val="16"/>
          <w:szCs w:val="16"/>
        </w:rPr>
        <w:t xml:space="preserve"> </w:t>
      </w:r>
      <w:r>
        <w:rPr>
          <w:bCs/>
          <w:sz w:val="16"/>
          <w:szCs w:val="16"/>
        </w:rPr>
        <w:t>Платеж проводится при условии, что банк получателя средств является участником системы БЭСП Банка России</w:t>
      </w:r>
    </w:p>
  </w:footnote>
  <w:footnote w:id="15">
    <w:p w:rsidR="009472C2" w:rsidRDefault="009472C2" w:rsidP="009472C2">
      <w:pPr>
        <w:pStyle w:val="a3"/>
        <w:rPr>
          <w:sz w:val="16"/>
          <w:szCs w:val="16"/>
        </w:rPr>
      </w:pPr>
      <w:r>
        <w:rPr>
          <w:rStyle w:val="a5"/>
          <w:sz w:val="16"/>
          <w:szCs w:val="16"/>
        </w:rPr>
        <w:footnoteRef/>
      </w:r>
      <w:r>
        <w:rPr>
          <w:sz w:val="16"/>
          <w:szCs w:val="16"/>
        </w:rPr>
        <w:t xml:space="preserve"> Электронный документооборот – платежные документы, направленные в банк по электронным каналам связи либо представленные на электронном носителе</w:t>
      </w:r>
    </w:p>
  </w:footnote>
  <w:footnote w:id="16">
    <w:p w:rsidR="009472C2" w:rsidRDefault="009472C2" w:rsidP="009472C2">
      <w:pPr>
        <w:pStyle w:val="a3"/>
        <w:rPr>
          <w:sz w:val="16"/>
          <w:szCs w:val="16"/>
        </w:rPr>
      </w:pPr>
      <w:r>
        <w:rPr>
          <w:rStyle w:val="a5"/>
          <w:sz w:val="16"/>
          <w:szCs w:val="16"/>
        </w:rPr>
        <w:footnoteRef/>
      </w:r>
      <w:r>
        <w:rPr>
          <w:sz w:val="16"/>
          <w:szCs w:val="16"/>
        </w:rPr>
        <w:t xml:space="preserve"> Платежное поручение, платежное требование, инкассовое поручение, оплачиваемые без распоряжения клиента в соответствии с условиями договора банковского счета </w:t>
      </w:r>
    </w:p>
  </w:footnote>
  <w:footnote w:id="17">
    <w:p w:rsidR="009472C2" w:rsidRDefault="009472C2" w:rsidP="009472C2">
      <w:pPr>
        <w:pStyle w:val="a3"/>
        <w:rPr>
          <w:sz w:val="16"/>
          <w:szCs w:val="16"/>
        </w:rPr>
      </w:pPr>
      <w:r>
        <w:rPr>
          <w:rStyle w:val="a5"/>
          <w:sz w:val="16"/>
          <w:szCs w:val="16"/>
        </w:rPr>
        <w:footnoteRef/>
      </w:r>
      <w:r>
        <w:rPr>
          <w:sz w:val="16"/>
          <w:szCs w:val="16"/>
        </w:rPr>
        <w:t xml:space="preserve"> При отзыве расчетного документа комиссия не возвращается</w:t>
      </w:r>
    </w:p>
  </w:footnote>
  <w:footnote w:id="18">
    <w:p w:rsidR="00DD41A7" w:rsidRPr="00CA6292" w:rsidRDefault="00DD41A7" w:rsidP="00DD41A7">
      <w:pPr>
        <w:pStyle w:val="a3"/>
        <w:rPr>
          <w:sz w:val="16"/>
          <w:szCs w:val="16"/>
        </w:rPr>
      </w:pPr>
      <w:r w:rsidRPr="00CA6292">
        <w:rPr>
          <w:rStyle w:val="a5"/>
          <w:sz w:val="16"/>
          <w:szCs w:val="16"/>
        </w:rPr>
        <w:footnoteRef/>
      </w:r>
      <w:r w:rsidRPr="00CA6292">
        <w:rPr>
          <w:sz w:val="16"/>
          <w:szCs w:val="16"/>
        </w:rPr>
        <w:t xml:space="preserve"> Перечисление налоговых и приравненных к ним платежей в бюджет (в т.ч. в пользу таможенных органов) и внебюджетные фонды сверх установленного операционного времени не производится. Плата не взимается, если операции связаны с перечислением по целевому назначению средств, полученных клиентом в ОАО «Сбербанк России».</w:t>
      </w:r>
    </w:p>
  </w:footnote>
  <w:footnote w:id="19">
    <w:p w:rsidR="00DD41A7" w:rsidRPr="00CA6292" w:rsidRDefault="00DD41A7" w:rsidP="0080258A">
      <w:pPr>
        <w:pStyle w:val="a3"/>
        <w:rPr>
          <w:sz w:val="16"/>
          <w:szCs w:val="16"/>
        </w:rPr>
      </w:pPr>
      <w:r w:rsidRPr="00CA6292">
        <w:rPr>
          <w:rStyle w:val="a5"/>
          <w:sz w:val="16"/>
          <w:szCs w:val="16"/>
        </w:rPr>
        <w:footnoteRef/>
      </w:r>
      <w:r w:rsidRPr="00CA6292">
        <w:rPr>
          <w:sz w:val="16"/>
          <w:szCs w:val="16"/>
        </w:rPr>
        <w:t xml:space="preserve"> </w:t>
      </w:r>
      <w:r>
        <w:rPr>
          <w:sz w:val="16"/>
          <w:szCs w:val="16"/>
        </w:rPr>
        <w:t>Прием расчетного документа на сумму единоличного платежа 200 млн. руб. и выше осуществляется только после предварительного согласования с отделом ликвидности Финансового управления Банка.</w:t>
      </w:r>
    </w:p>
  </w:footnote>
  <w:footnote w:id="20">
    <w:p w:rsidR="004B3667" w:rsidRDefault="004B3667" w:rsidP="004E1204">
      <w:pPr>
        <w:pStyle w:val="a3"/>
      </w:pPr>
      <w:r>
        <w:rPr>
          <w:rStyle w:val="a5"/>
        </w:rPr>
        <w:footnoteRef/>
      </w:r>
      <w:r>
        <w:t xml:space="preserve"> </w:t>
      </w:r>
      <w:r>
        <w:rPr>
          <w:sz w:val="16"/>
          <w:szCs w:val="16"/>
        </w:rPr>
        <w:t>Тариф также распространяется на счета индивидуальных предпринимателей</w:t>
      </w:r>
    </w:p>
  </w:footnote>
  <w:footnote w:id="21">
    <w:p w:rsidR="004B3667" w:rsidRDefault="004B3667">
      <w:pPr>
        <w:pStyle w:val="a3"/>
        <w:rPr>
          <w:sz w:val="16"/>
          <w:szCs w:val="16"/>
        </w:rPr>
      </w:pPr>
      <w:r>
        <w:rPr>
          <w:rStyle w:val="a5"/>
        </w:rPr>
        <w:footnoteRef/>
      </w:r>
      <w:r>
        <w:t xml:space="preserve"> </w:t>
      </w:r>
      <w:r>
        <w:rPr>
          <w:sz w:val="16"/>
          <w:szCs w:val="16"/>
        </w:rPr>
        <w:t>В том числе перечисления средств на счета 40817, открытые без привязки к банковским картам</w:t>
      </w:r>
    </w:p>
  </w:footnote>
  <w:footnote w:id="22">
    <w:p w:rsidR="00DD41A7" w:rsidRPr="00CA6292" w:rsidRDefault="00DD41A7" w:rsidP="000F0948">
      <w:pPr>
        <w:pStyle w:val="a3"/>
        <w:rPr>
          <w:sz w:val="16"/>
          <w:szCs w:val="16"/>
        </w:rPr>
      </w:pPr>
      <w:r w:rsidRPr="00CA6292">
        <w:rPr>
          <w:rStyle w:val="a5"/>
          <w:sz w:val="16"/>
          <w:szCs w:val="16"/>
        </w:rPr>
        <w:footnoteRef/>
      </w:r>
      <w:r w:rsidRPr="00CA6292">
        <w:rPr>
          <w:sz w:val="16"/>
          <w:szCs w:val="16"/>
        </w:rPr>
        <w:t xml:space="preserve"> В том числе при перечислениях внутри одного структурного подразделения</w:t>
      </w:r>
    </w:p>
  </w:footnote>
  <w:footnote w:id="23">
    <w:p w:rsidR="006E5999" w:rsidRDefault="006E5999" w:rsidP="006E5999">
      <w:pPr>
        <w:rPr>
          <w:sz w:val="16"/>
          <w:szCs w:val="16"/>
        </w:rPr>
      </w:pPr>
      <w:r>
        <w:rPr>
          <w:rStyle w:val="a5"/>
          <w:sz w:val="16"/>
          <w:szCs w:val="16"/>
        </w:rPr>
        <w:footnoteRef/>
      </w:r>
      <w:r>
        <w:rPr>
          <w:sz w:val="16"/>
          <w:szCs w:val="16"/>
        </w:rPr>
        <w:t xml:space="preserve"> За исключением  перечисления в текущем операционном дне средств со счета, поступивших от  предоставленного банком кредита, в т.ч. в размере лимита овердрафтного кредитования, и возврата средств по условиям договора банковского вклада (депозита), размещенного в Северо-Западном банке ОАО «Сбербанк России». </w:t>
      </w:r>
    </w:p>
  </w:footnote>
  <w:footnote w:id="24">
    <w:p w:rsidR="006E5999" w:rsidRDefault="006E5999" w:rsidP="006E5999">
      <w:pPr>
        <w:pStyle w:val="a3"/>
        <w:jc w:val="both"/>
        <w:rPr>
          <w:sz w:val="16"/>
          <w:szCs w:val="16"/>
        </w:rPr>
      </w:pPr>
      <w:r>
        <w:rPr>
          <w:rStyle w:val="a5"/>
          <w:sz w:val="16"/>
          <w:szCs w:val="16"/>
        </w:rPr>
        <w:footnoteRef/>
      </w:r>
      <w:r>
        <w:rPr>
          <w:rStyle w:val="af2"/>
        </w:rPr>
        <w:t xml:space="preserve"> </w:t>
      </w:r>
      <w:r>
        <w:rPr>
          <w:sz w:val="16"/>
          <w:szCs w:val="16"/>
        </w:rPr>
        <w:t>Услуга не применяется при перечислении средств на основании платежных поручений, принятых от клиентов после окончания операционного времени, при проведении срочных платежей клиентов, при перечислении денежных средств для их консолидации на счете юридического лица в рамках заключенных с Банком Соглашений, при перечислении денежных средств для подкрепления счетов юридических лиц в рамках заключенных с Банком Соглашений.</w:t>
      </w:r>
    </w:p>
  </w:footnote>
  <w:footnote w:id="25">
    <w:p w:rsidR="00274680" w:rsidRDefault="00274680" w:rsidP="00274680">
      <w:pPr>
        <w:pStyle w:val="aff5"/>
        <w:jc w:val="both"/>
      </w:pPr>
      <w:r>
        <w:rPr>
          <w:rStyle w:val="a5"/>
        </w:rPr>
        <w:footnoteRef/>
      </w:r>
      <w:r>
        <w:t xml:space="preserve"> </w:t>
      </w:r>
      <w:r w:rsidRPr="00B503CC">
        <w:rPr>
          <w:sz w:val="16"/>
          <w:szCs w:val="16"/>
        </w:rPr>
        <w:t xml:space="preserve">Электронный документооборот </w:t>
      </w:r>
      <w:r w:rsidRPr="009A579C">
        <w:rPr>
          <w:sz w:val="16"/>
          <w:szCs w:val="16"/>
        </w:rPr>
        <w:t>-</w:t>
      </w:r>
      <w:r w:rsidRPr="00B503CC">
        <w:rPr>
          <w:sz w:val="16"/>
          <w:szCs w:val="16"/>
        </w:rPr>
        <w:t xml:space="preserve"> платежные документы, направленные в банк по электронным каналам связи либо представленные на электронном носителе</w:t>
      </w:r>
      <w:r>
        <w:rPr>
          <w:sz w:val="16"/>
          <w:szCs w:val="16"/>
        </w:rPr>
        <w:t>.</w:t>
      </w:r>
    </w:p>
  </w:footnote>
  <w:footnote w:id="26">
    <w:p w:rsidR="006E5999" w:rsidRDefault="006E5999" w:rsidP="006E5999">
      <w:pPr>
        <w:pStyle w:val="a3"/>
        <w:jc w:val="both"/>
        <w:rPr>
          <w:sz w:val="16"/>
          <w:szCs w:val="16"/>
        </w:rPr>
      </w:pPr>
      <w:r>
        <w:rPr>
          <w:rStyle w:val="a5"/>
          <w:sz w:val="16"/>
          <w:szCs w:val="16"/>
        </w:rPr>
        <w:footnoteRef/>
      </w:r>
      <w:r>
        <w:rPr>
          <w:sz w:val="16"/>
          <w:szCs w:val="16"/>
        </w:rPr>
        <w:t xml:space="preserve"> Платежное поручение, платежное требование, инкассовое поручение, оплачиваемое без распоряжения клиента в соответствии с условиями договора банковского счета.</w:t>
      </w:r>
    </w:p>
  </w:footnote>
  <w:footnote w:id="27">
    <w:p w:rsidR="00DD41A7" w:rsidRPr="00CA6292" w:rsidRDefault="00DD41A7" w:rsidP="001C331B">
      <w:pPr>
        <w:pStyle w:val="a3"/>
        <w:rPr>
          <w:sz w:val="16"/>
          <w:szCs w:val="16"/>
        </w:rPr>
      </w:pPr>
      <w:r w:rsidRPr="00CA6292">
        <w:rPr>
          <w:rStyle w:val="ciaeniinee"/>
          <w:sz w:val="16"/>
          <w:szCs w:val="16"/>
        </w:rPr>
        <w:footnoteRef/>
      </w:r>
      <w:r w:rsidRPr="00CA6292">
        <w:rPr>
          <w:sz w:val="16"/>
          <w:szCs w:val="16"/>
        </w:rPr>
        <w:t xml:space="preserve"> Размен банкнот Банка России на банкноты Банка России другого номинала или монету Банка России; монеты Банка России – на монету Банка России другого номинала или банкноты Банка России. </w:t>
      </w:r>
    </w:p>
  </w:footnote>
  <w:footnote w:id="28">
    <w:p w:rsidR="00DD41A7" w:rsidRPr="00CA6292" w:rsidRDefault="00DD41A7" w:rsidP="00CF4D31">
      <w:pPr>
        <w:pStyle w:val="a3"/>
        <w:rPr>
          <w:sz w:val="16"/>
          <w:szCs w:val="16"/>
        </w:rPr>
      </w:pPr>
      <w:r w:rsidRPr="00CA6292">
        <w:rPr>
          <w:rStyle w:val="ciaeniinee"/>
          <w:sz w:val="16"/>
          <w:szCs w:val="16"/>
        </w:rPr>
        <w:footnoteRef/>
      </w:r>
      <w:r w:rsidRPr="00CA6292">
        <w:rPr>
          <w:sz w:val="16"/>
          <w:szCs w:val="16"/>
        </w:rPr>
        <w:t xml:space="preserve"> При </w:t>
      </w:r>
      <w:r w:rsidRPr="00CA6292">
        <w:rPr>
          <w:bCs/>
          <w:sz w:val="16"/>
          <w:szCs w:val="16"/>
        </w:rPr>
        <w:t>одновременном</w:t>
      </w:r>
      <w:r w:rsidRPr="00CA6292">
        <w:rPr>
          <w:sz w:val="16"/>
          <w:szCs w:val="16"/>
        </w:rPr>
        <w:t xml:space="preserve"> открытии счетов в нескольких иностранных валютах плата взимается как за открытие одного счета</w:t>
      </w:r>
    </w:p>
  </w:footnote>
  <w:footnote w:id="29">
    <w:p w:rsidR="006E5999" w:rsidRDefault="006E5999" w:rsidP="006E5999">
      <w:pPr>
        <w:pStyle w:val="aa"/>
        <w:ind w:right="3"/>
        <w:jc w:val="both"/>
        <w:rPr>
          <w:b w:val="0"/>
          <w:bCs w:val="0"/>
          <w:i w:val="0"/>
          <w:iCs w:val="0"/>
          <w:sz w:val="16"/>
          <w:szCs w:val="16"/>
        </w:rPr>
      </w:pPr>
      <w:r>
        <w:rPr>
          <w:rStyle w:val="a5"/>
          <w:b w:val="0"/>
          <w:bCs w:val="0"/>
          <w:i w:val="0"/>
          <w:iCs w:val="0"/>
          <w:sz w:val="16"/>
          <w:szCs w:val="16"/>
        </w:rPr>
        <w:footnoteRef/>
      </w:r>
      <w:r>
        <w:rPr>
          <w:b w:val="0"/>
          <w:bCs w:val="0"/>
          <w:i w:val="0"/>
          <w:iCs w:val="0"/>
          <w:sz w:val="16"/>
          <w:szCs w:val="16"/>
        </w:rPr>
        <w:t xml:space="preserve"> При отсутствии по счету клиента операций в течение шести месяцев (в расчет не включаются комиссии и проценты, уплачиваемые Банку, а также проценты, причисленные к остатку средств на счете, возврат сумм излишне списанных/начисленных комиссий и процентов, списание со счета средств, зачисленных по ошибке банка), а также отсутствии прекращения в указанный период всех расходных операций по счету по решению уполномоченного государственного органа плата взимается в установленном размере, но не более фактического  остатка на счете на дату списания комиссии.</w:t>
      </w:r>
    </w:p>
    <w:p w:rsidR="006E5999" w:rsidRDefault="006E5999" w:rsidP="006E5999">
      <w:pPr>
        <w:pStyle w:val="aa"/>
        <w:tabs>
          <w:tab w:val="left" w:pos="3440"/>
        </w:tabs>
        <w:ind w:right="3"/>
        <w:jc w:val="both"/>
        <w:rPr>
          <w:b w:val="0"/>
          <w:bCs w:val="0"/>
          <w:i w:val="0"/>
          <w:iCs w:val="0"/>
          <w:sz w:val="16"/>
          <w:szCs w:val="16"/>
        </w:rPr>
      </w:pPr>
      <w:r>
        <w:rPr>
          <w:b w:val="0"/>
          <w:bCs w:val="0"/>
          <w:i w:val="0"/>
          <w:iCs w:val="0"/>
          <w:sz w:val="16"/>
          <w:szCs w:val="16"/>
        </w:rPr>
        <w:t xml:space="preserve">Плата не взимается: </w:t>
      </w:r>
      <w:r>
        <w:rPr>
          <w:b w:val="0"/>
          <w:bCs w:val="0"/>
          <w:i w:val="0"/>
          <w:iCs w:val="0"/>
          <w:sz w:val="16"/>
          <w:szCs w:val="16"/>
        </w:rPr>
        <w:tab/>
      </w:r>
    </w:p>
    <w:p w:rsidR="006E5999" w:rsidRDefault="006E5999" w:rsidP="006E5999">
      <w:pPr>
        <w:pStyle w:val="aa"/>
        <w:ind w:right="3"/>
        <w:jc w:val="both"/>
        <w:rPr>
          <w:b w:val="0"/>
          <w:bCs w:val="0"/>
          <w:i w:val="0"/>
          <w:iCs w:val="0"/>
          <w:sz w:val="16"/>
          <w:szCs w:val="16"/>
        </w:rPr>
      </w:pPr>
      <w:r>
        <w:rPr>
          <w:b w:val="0"/>
          <w:bCs w:val="0"/>
          <w:i w:val="0"/>
          <w:iCs w:val="0"/>
          <w:sz w:val="16"/>
          <w:szCs w:val="16"/>
        </w:rPr>
        <w:t>- при отсутствии операций по счету до шести месяцев (в расчет не включаются комиссии и проценты, уплачиваемые банку, а также проценты, причисленные к остатку средств на счете, возврат сумм излишне списанных/начисленных комиссий и процентов, списание со счета средств, зачисленных по ошибке Банка);</w:t>
      </w:r>
    </w:p>
    <w:p w:rsidR="006E5999" w:rsidRDefault="006E5999" w:rsidP="006E5999">
      <w:pPr>
        <w:pStyle w:val="aa"/>
        <w:ind w:right="3"/>
        <w:jc w:val="both"/>
        <w:rPr>
          <w:b w:val="0"/>
          <w:bCs w:val="0"/>
          <w:i w:val="0"/>
          <w:iCs w:val="0"/>
          <w:sz w:val="16"/>
          <w:szCs w:val="16"/>
        </w:rPr>
      </w:pPr>
      <w:r>
        <w:rPr>
          <w:b w:val="0"/>
          <w:bCs w:val="0"/>
          <w:i w:val="0"/>
          <w:iCs w:val="0"/>
          <w:sz w:val="16"/>
          <w:szCs w:val="16"/>
        </w:rPr>
        <w:t xml:space="preserve">- за неполный месяц обслуживания; </w:t>
      </w:r>
    </w:p>
    <w:p w:rsidR="006E5999" w:rsidRDefault="006E5999" w:rsidP="006E5999">
      <w:pPr>
        <w:pStyle w:val="a3"/>
        <w:rPr>
          <w:sz w:val="16"/>
          <w:szCs w:val="16"/>
        </w:rPr>
      </w:pPr>
      <w:r>
        <w:rPr>
          <w:sz w:val="16"/>
          <w:szCs w:val="16"/>
        </w:rPr>
        <w:t>- при прекращении всех расходных операций по счету по решению уполномоченного государственного органа на дату списания комиссии.</w:t>
      </w:r>
    </w:p>
  </w:footnote>
  <w:footnote w:id="30">
    <w:p w:rsidR="006E5999" w:rsidRDefault="006E5999" w:rsidP="006E5999">
      <w:pPr>
        <w:pStyle w:val="a3"/>
        <w:rPr>
          <w:sz w:val="16"/>
          <w:szCs w:val="16"/>
        </w:rPr>
      </w:pPr>
      <w:r>
        <w:rPr>
          <w:rStyle w:val="a5"/>
          <w:sz w:val="16"/>
          <w:szCs w:val="16"/>
        </w:rPr>
        <w:footnoteRef/>
      </w:r>
      <w:r>
        <w:rPr>
          <w:sz w:val="16"/>
          <w:szCs w:val="16"/>
        </w:rPr>
        <w:t xml:space="preserve"> Комиссия может рассчитываться и взиматься в валюте счета (эквивалент по курсу Банка России на дату списания)</w:t>
      </w:r>
    </w:p>
  </w:footnote>
  <w:footnote w:id="31">
    <w:p w:rsidR="006E5999" w:rsidRDefault="006E5999" w:rsidP="006E5999">
      <w:pPr>
        <w:pStyle w:val="a3"/>
        <w:rPr>
          <w:sz w:val="16"/>
          <w:szCs w:val="16"/>
        </w:rPr>
      </w:pPr>
      <w:r>
        <w:rPr>
          <w:rStyle w:val="a5"/>
          <w:sz w:val="16"/>
          <w:szCs w:val="16"/>
        </w:rPr>
        <w:footnoteRef/>
      </w:r>
      <w:r>
        <w:rPr>
          <w:sz w:val="16"/>
          <w:szCs w:val="16"/>
        </w:rPr>
        <w:t xml:space="preserve"> Комиссия может рассчитываться и взиматься в валюте счета (эквивалент по курсу Банка России на дату списания)</w:t>
      </w:r>
    </w:p>
  </w:footnote>
  <w:footnote w:id="32">
    <w:p w:rsidR="00DD41A7" w:rsidRPr="00CA6292" w:rsidRDefault="00DD41A7" w:rsidP="00CF4D31">
      <w:pPr>
        <w:pStyle w:val="a3"/>
        <w:rPr>
          <w:sz w:val="16"/>
          <w:szCs w:val="16"/>
        </w:rPr>
      </w:pPr>
      <w:r w:rsidRPr="00CA6292">
        <w:rPr>
          <w:rStyle w:val="ciaeniinee"/>
          <w:sz w:val="16"/>
          <w:szCs w:val="16"/>
        </w:rPr>
        <w:footnoteRef/>
      </w:r>
      <w:r w:rsidRPr="00CA6292">
        <w:rPr>
          <w:sz w:val="16"/>
          <w:szCs w:val="16"/>
        </w:rPr>
        <w:t xml:space="preserve"> Если это не связано с ошибкой Банка или изменением нормативных правовых актов</w:t>
      </w:r>
    </w:p>
  </w:footnote>
  <w:footnote w:id="33">
    <w:p w:rsidR="00CF3912" w:rsidRDefault="00CF3912" w:rsidP="00CF3912">
      <w:pPr>
        <w:pStyle w:val="a3"/>
        <w:rPr>
          <w:sz w:val="16"/>
          <w:szCs w:val="16"/>
        </w:rPr>
      </w:pPr>
      <w:r>
        <w:rPr>
          <w:rStyle w:val="a5"/>
          <w:sz w:val="16"/>
          <w:szCs w:val="16"/>
        </w:rPr>
        <w:footnoteRef/>
      </w:r>
      <w:r>
        <w:rPr>
          <w:sz w:val="16"/>
          <w:szCs w:val="16"/>
        </w:rPr>
        <w:t xml:space="preserve"> Услуга предоставляется по факту оплаты</w:t>
      </w:r>
    </w:p>
  </w:footnote>
  <w:footnote w:id="34">
    <w:p w:rsidR="00CF3912" w:rsidRDefault="00CF3912" w:rsidP="00CF3912">
      <w:pPr>
        <w:pStyle w:val="a3"/>
        <w:rPr>
          <w:sz w:val="16"/>
          <w:szCs w:val="16"/>
        </w:rPr>
      </w:pPr>
      <w:r>
        <w:rPr>
          <w:rStyle w:val="a5"/>
          <w:sz w:val="16"/>
          <w:szCs w:val="16"/>
        </w:rPr>
        <w:footnoteRef/>
      </w:r>
      <w:r>
        <w:rPr>
          <w:sz w:val="16"/>
          <w:szCs w:val="16"/>
        </w:rPr>
        <w:t xml:space="preserve"> Услуга предоставляется по факту оплаты</w:t>
      </w:r>
    </w:p>
  </w:footnote>
  <w:footnote w:id="35">
    <w:p w:rsidR="00CF3912" w:rsidRDefault="00CF3912" w:rsidP="00CF3912">
      <w:pPr>
        <w:pStyle w:val="a3"/>
        <w:rPr>
          <w:sz w:val="16"/>
          <w:szCs w:val="16"/>
        </w:rPr>
      </w:pPr>
      <w:r>
        <w:rPr>
          <w:rStyle w:val="a5"/>
          <w:sz w:val="16"/>
          <w:szCs w:val="16"/>
        </w:rPr>
        <w:footnoteRef/>
      </w:r>
      <w:r>
        <w:rPr>
          <w:sz w:val="16"/>
          <w:szCs w:val="16"/>
        </w:rPr>
        <w:t xml:space="preserve"> За каждую позицию/счет </w:t>
      </w:r>
    </w:p>
  </w:footnote>
  <w:footnote w:id="36">
    <w:p w:rsidR="00CF3912" w:rsidRDefault="00CF3912" w:rsidP="00CF3912">
      <w:pPr>
        <w:pStyle w:val="a3"/>
        <w:rPr>
          <w:sz w:val="16"/>
          <w:szCs w:val="16"/>
        </w:rPr>
      </w:pPr>
      <w:r>
        <w:rPr>
          <w:rStyle w:val="ciaeniinee"/>
          <w:sz w:val="16"/>
          <w:szCs w:val="16"/>
        </w:rPr>
        <w:footnoteRef/>
      </w:r>
      <w:r>
        <w:rPr>
          <w:sz w:val="16"/>
          <w:szCs w:val="16"/>
        </w:rPr>
        <w:t xml:space="preserve"> Без учета комиссии других банков (плата с клиента взимается только в случае, если ошибка произошла не по вине Банка)</w:t>
      </w:r>
    </w:p>
  </w:footnote>
  <w:footnote w:id="37">
    <w:p w:rsidR="00CF3912" w:rsidRDefault="00CF3912" w:rsidP="00CF3912">
      <w:pPr>
        <w:pStyle w:val="a3"/>
        <w:rPr>
          <w:sz w:val="16"/>
          <w:szCs w:val="16"/>
        </w:rPr>
      </w:pPr>
      <w:r>
        <w:rPr>
          <w:rStyle w:val="a5"/>
          <w:sz w:val="16"/>
          <w:szCs w:val="16"/>
        </w:rPr>
        <w:footnoteRef/>
      </w:r>
      <w:r>
        <w:rPr>
          <w:sz w:val="16"/>
          <w:szCs w:val="16"/>
        </w:rPr>
        <w:t xml:space="preserve"> Без учета комиссий других банков</w:t>
      </w:r>
    </w:p>
  </w:footnote>
  <w:footnote w:id="38">
    <w:p w:rsidR="00925833" w:rsidRDefault="00925833" w:rsidP="00925833">
      <w:pPr>
        <w:pStyle w:val="a3"/>
        <w:rPr>
          <w:sz w:val="16"/>
          <w:szCs w:val="16"/>
        </w:rPr>
      </w:pPr>
      <w:r>
        <w:rPr>
          <w:rStyle w:val="ciaeniinee"/>
          <w:sz w:val="16"/>
          <w:szCs w:val="16"/>
        </w:rPr>
        <w:footnoteRef/>
      </w:r>
      <w:r>
        <w:rPr>
          <w:sz w:val="16"/>
          <w:szCs w:val="16"/>
        </w:rPr>
        <w:t xml:space="preserve"> Без учета комиссии других банков, расходов по связи, почтово-телеграфных и прочих расходов, взимаемых по фактически понесенным затратам, а также услуг </w:t>
      </w:r>
      <w:r>
        <w:rPr>
          <w:sz w:val="16"/>
          <w:szCs w:val="16"/>
          <w:lang w:val="en-US"/>
        </w:rPr>
        <w:t>SWIFT</w:t>
      </w:r>
    </w:p>
  </w:footnote>
  <w:footnote w:id="39">
    <w:p w:rsidR="00925833" w:rsidRDefault="00925833" w:rsidP="00925833">
      <w:pPr>
        <w:pStyle w:val="a3"/>
        <w:rPr>
          <w:sz w:val="16"/>
          <w:szCs w:val="16"/>
        </w:rPr>
      </w:pPr>
      <w:r>
        <w:rPr>
          <w:rStyle w:val="a5"/>
          <w:sz w:val="16"/>
          <w:szCs w:val="16"/>
        </w:rPr>
        <w:footnoteRef/>
      </w:r>
      <w:r>
        <w:rPr>
          <w:sz w:val="16"/>
          <w:szCs w:val="16"/>
        </w:rPr>
        <w:t xml:space="preserve"> Перечисления средств кредитов, полученных в Сбербанке России и средств на покупку ценных бумаг по договору, заключенному со Сбербанком России осуществляются бесплатно</w:t>
      </w:r>
    </w:p>
  </w:footnote>
  <w:footnote w:id="40">
    <w:p w:rsidR="00925833" w:rsidRDefault="00925833" w:rsidP="00925833">
      <w:pPr>
        <w:pStyle w:val="a3"/>
        <w:rPr>
          <w:sz w:val="16"/>
          <w:szCs w:val="16"/>
        </w:rPr>
      </w:pPr>
      <w:r>
        <w:rPr>
          <w:rStyle w:val="ciaeniinee"/>
          <w:sz w:val="16"/>
          <w:szCs w:val="16"/>
        </w:rPr>
        <w:footnoteRef/>
      </w:r>
      <w:r>
        <w:rPr>
          <w:sz w:val="16"/>
          <w:szCs w:val="16"/>
        </w:rPr>
        <w:t xml:space="preserve"> Без учета комиссии других банков, расходов по связи, почтово-телеграфных и прочих расходов, взимаемых по фактически понесенным затратам, а также услуг </w:t>
      </w:r>
      <w:r>
        <w:rPr>
          <w:sz w:val="16"/>
          <w:szCs w:val="16"/>
          <w:lang w:val="en-US"/>
        </w:rPr>
        <w:t>SWIFT</w:t>
      </w:r>
    </w:p>
  </w:footnote>
  <w:footnote w:id="41">
    <w:p w:rsidR="00DD41A7" w:rsidRPr="00CA6292" w:rsidRDefault="00DD41A7" w:rsidP="00CF4D31">
      <w:pPr>
        <w:pStyle w:val="a3"/>
        <w:rPr>
          <w:sz w:val="16"/>
          <w:szCs w:val="16"/>
        </w:rPr>
      </w:pPr>
      <w:r w:rsidRPr="00CA6292">
        <w:rPr>
          <w:rStyle w:val="a5"/>
          <w:sz w:val="16"/>
          <w:szCs w:val="16"/>
        </w:rPr>
        <w:footnoteRef/>
      </w:r>
      <w:r w:rsidRPr="00CA6292">
        <w:rPr>
          <w:sz w:val="16"/>
          <w:szCs w:val="16"/>
        </w:rPr>
        <w:t xml:space="preserve"> Тариф установлен по операциям с наличной иностранной валютой Группы 1 </w:t>
      </w:r>
    </w:p>
  </w:footnote>
  <w:footnote w:id="42">
    <w:p w:rsidR="00DD41A7" w:rsidRPr="00CA6292" w:rsidRDefault="00DD41A7" w:rsidP="00BD19F0">
      <w:pPr>
        <w:pStyle w:val="a3"/>
        <w:rPr>
          <w:sz w:val="16"/>
          <w:szCs w:val="16"/>
        </w:rPr>
      </w:pPr>
      <w:r w:rsidRPr="00CA6292">
        <w:rPr>
          <w:rStyle w:val="a5"/>
          <w:sz w:val="16"/>
          <w:szCs w:val="16"/>
        </w:rPr>
        <w:footnoteRef/>
      </w:r>
      <w:r w:rsidRPr="00CA6292">
        <w:rPr>
          <w:sz w:val="16"/>
          <w:szCs w:val="16"/>
        </w:rPr>
        <w:t xml:space="preserve"> Тариф установлен по операциям с наличной иностранной валютой Группы 1</w:t>
      </w:r>
    </w:p>
  </w:footnote>
  <w:footnote w:id="43">
    <w:p w:rsidR="00DD41A7" w:rsidRPr="00CA6292" w:rsidRDefault="00DD41A7" w:rsidP="00BD19F0">
      <w:pPr>
        <w:pStyle w:val="a3"/>
        <w:rPr>
          <w:sz w:val="16"/>
          <w:szCs w:val="16"/>
        </w:rPr>
      </w:pPr>
      <w:r w:rsidRPr="00CA6292">
        <w:rPr>
          <w:rStyle w:val="a5"/>
          <w:sz w:val="16"/>
          <w:szCs w:val="16"/>
        </w:rPr>
        <w:footnoteRef/>
      </w:r>
      <w:r w:rsidRPr="00CA6292">
        <w:rPr>
          <w:sz w:val="16"/>
          <w:szCs w:val="16"/>
        </w:rPr>
        <w:t xml:space="preserve"> Тариф установлен по операциям с наличной иностранной валютой Группы 1 и по операциям с валютой, утратившей статус законного платежного средства (австрийский шиллинг, бельгийский франк, немецкая марка, испанская песета и эстонская крона), за исключением монет иностранных государств.</w:t>
      </w:r>
    </w:p>
  </w:footnote>
  <w:footnote w:id="44">
    <w:p w:rsidR="00DD41A7" w:rsidRPr="00CA6292" w:rsidRDefault="00DD41A7" w:rsidP="00BD19F0">
      <w:pPr>
        <w:pStyle w:val="a3"/>
        <w:rPr>
          <w:sz w:val="16"/>
          <w:szCs w:val="16"/>
        </w:rPr>
      </w:pPr>
      <w:r w:rsidRPr="00CA6292">
        <w:rPr>
          <w:rStyle w:val="a5"/>
          <w:sz w:val="16"/>
          <w:szCs w:val="16"/>
        </w:rPr>
        <w:footnoteRef/>
      </w:r>
      <w:r w:rsidRPr="00CA6292">
        <w:rPr>
          <w:sz w:val="16"/>
          <w:szCs w:val="16"/>
        </w:rPr>
        <w:t xml:space="preserve"> По операциям с валютой, утратившей статус законного платежного средства, плата рассчитывается по соответствующим официальным курсам национальных валют стран – участниц Экономического и валютного союза к рублю Российской Федерации на день совершения операции и взимается в рублях.</w:t>
      </w:r>
    </w:p>
  </w:footnote>
  <w:footnote w:id="45">
    <w:p w:rsidR="00DD41A7" w:rsidRPr="00CA6292" w:rsidRDefault="00DD41A7" w:rsidP="00965721">
      <w:pPr>
        <w:pStyle w:val="a3"/>
        <w:rPr>
          <w:sz w:val="16"/>
          <w:szCs w:val="16"/>
        </w:rPr>
      </w:pPr>
      <w:r w:rsidRPr="00CA6292">
        <w:rPr>
          <w:rStyle w:val="a5"/>
          <w:sz w:val="16"/>
          <w:szCs w:val="16"/>
        </w:rPr>
        <w:footnoteRef/>
      </w:r>
      <w:r w:rsidRPr="00CA6292">
        <w:rPr>
          <w:sz w:val="16"/>
          <w:szCs w:val="16"/>
        </w:rPr>
        <w:t xml:space="preserve"> Тариф установлен по операциям с наличной иностранной валютой Группы 1, за исключением евро и шведских крон. </w:t>
      </w:r>
    </w:p>
  </w:footnote>
  <w:footnote w:id="46">
    <w:p w:rsidR="00DD41A7" w:rsidRPr="00CA6292" w:rsidRDefault="00DD41A7" w:rsidP="00965721">
      <w:pPr>
        <w:pStyle w:val="a3"/>
        <w:rPr>
          <w:sz w:val="16"/>
          <w:szCs w:val="16"/>
        </w:rPr>
      </w:pPr>
      <w:r w:rsidRPr="00CA6292">
        <w:rPr>
          <w:rStyle w:val="a5"/>
          <w:sz w:val="16"/>
          <w:szCs w:val="16"/>
        </w:rPr>
        <w:footnoteRef/>
      </w:r>
      <w:r w:rsidRPr="00CA6292">
        <w:rPr>
          <w:sz w:val="16"/>
          <w:szCs w:val="16"/>
        </w:rPr>
        <w:t xml:space="preserve"> Тариф установлен по операциям с наличной иностранной валютой Группы 1 </w:t>
      </w:r>
    </w:p>
  </w:footnote>
  <w:footnote w:id="47">
    <w:p w:rsidR="00DD41A7" w:rsidRPr="00CA6292" w:rsidRDefault="00DD41A7" w:rsidP="00965721">
      <w:pPr>
        <w:pStyle w:val="a3"/>
        <w:rPr>
          <w:sz w:val="16"/>
          <w:szCs w:val="16"/>
        </w:rPr>
      </w:pPr>
      <w:r w:rsidRPr="00CA6292">
        <w:rPr>
          <w:rStyle w:val="a5"/>
          <w:sz w:val="16"/>
          <w:szCs w:val="16"/>
        </w:rPr>
        <w:footnoteRef/>
      </w:r>
      <w:r w:rsidRPr="00CA6292">
        <w:rPr>
          <w:sz w:val="16"/>
          <w:szCs w:val="16"/>
        </w:rPr>
        <w:t xml:space="preserve"> Информация о размере комиссии можно получить в филиале по месту обслуживания счета</w:t>
      </w:r>
    </w:p>
  </w:footnote>
  <w:footnote w:id="48">
    <w:p w:rsidR="00DD41A7" w:rsidRPr="00CA6292" w:rsidRDefault="00DD41A7" w:rsidP="00965721">
      <w:pPr>
        <w:pStyle w:val="a3"/>
        <w:rPr>
          <w:sz w:val="16"/>
          <w:szCs w:val="16"/>
        </w:rPr>
      </w:pPr>
      <w:r w:rsidRPr="00CA6292">
        <w:rPr>
          <w:rStyle w:val="a5"/>
          <w:sz w:val="16"/>
          <w:szCs w:val="16"/>
        </w:rPr>
        <w:footnoteRef/>
      </w:r>
      <w:r w:rsidRPr="00CA6292">
        <w:rPr>
          <w:sz w:val="16"/>
          <w:szCs w:val="16"/>
        </w:rPr>
        <w:t xml:space="preserve"> Плата рассчитывается в процентах от суммы или эквивалента суммы разовой заявки клиента в долларах США или суммы в евро. По операциям в иностранной валюте, отличной от долларов США или евро, ставка комиссионного вознаграждения рассчитывается исходя из эквивалента суммы в долларах США по курсу Банка России.</w:t>
      </w:r>
    </w:p>
  </w:footnote>
  <w:footnote w:id="49">
    <w:p w:rsidR="00DD41A7" w:rsidRPr="00CA6292" w:rsidRDefault="00DD41A7" w:rsidP="00F94521">
      <w:pPr>
        <w:numPr>
          <w:ilvl w:val="12"/>
          <w:numId w:val="0"/>
        </w:numPr>
        <w:tabs>
          <w:tab w:val="left" w:pos="235"/>
        </w:tabs>
        <w:rPr>
          <w:sz w:val="16"/>
          <w:szCs w:val="16"/>
        </w:rPr>
      </w:pPr>
      <w:r w:rsidRPr="00CA6292">
        <w:rPr>
          <w:rStyle w:val="a5"/>
          <w:sz w:val="16"/>
          <w:szCs w:val="16"/>
        </w:rPr>
        <w:footnoteRef/>
      </w:r>
      <w:r w:rsidRPr="00CA6292">
        <w:rPr>
          <w:sz w:val="16"/>
          <w:szCs w:val="16"/>
        </w:rPr>
        <w:t xml:space="preserve"> а) По операциям, связанным с возвратом ошибочно зачисленных или списанных сумм, тариф за исполнение функций агента валютного контроля </w:t>
      </w:r>
      <w:r w:rsidRPr="00CA6292">
        <w:rPr>
          <w:sz w:val="16"/>
          <w:szCs w:val="16"/>
          <w:u w:val="single"/>
        </w:rPr>
        <w:t>не взимается</w:t>
      </w:r>
      <w:r w:rsidRPr="00CA6292">
        <w:rPr>
          <w:sz w:val="16"/>
          <w:szCs w:val="16"/>
        </w:rPr>
        <w:t>.</w:t>
      </w:r>
    </w:p>
    <w:p w:rsidR="00DD41A7" w:rsidRPr="00CA6292" w:rsidRDefault="00DD41A7" w:rsidP="00F94521">
      <w:pPr>
        <w:numPr>
          <w:ilvl w:val="12"/>
          <w:numId w:val="0"/>
        </w:numPr>
        <w:tabs>
          <w:tab w:val="left" w:pos="235"/>
        </w:tabs>
        <w:rPr>
          <w:sz w:val="16"/>
          <w:szCs w:val="16"/>
        </w:rPr>
      </w:pPr>
      <w:r w:rsidRPr="00CA6292">
        <w:rPr>
          <w:sz w:val="16"/>
          <w:szCs w:val="16"/>
        </w:rPr>
        <w:t>б)</w:t>
      </w:r>
      <w:r w:rsidRPr="00CA6292">
        <w:rPr>
          <w:bCs/>
          <w:color w:val="000000"/>
          <w:sz w:val="16"/>
          <w:szCs w:val="16"/>
        </w:rPr>
        <w:t xml:space="preserve"> </w:t>
      </w:r>
      <w:r w:rsidRPr="00CA6292">
        <w:rPr>
          <w:sz w:val="16"/>
          <w:szCs w:val="16"/>
        </w:rPr>
        <w:t>По операциям в долларах США и евро границы диапазона определяются  в соответствующей валюте. По операциям в иностранной валюте, отличной от долларов США или евро, а также по операциям в валюте Российской Федерации для определения диапазона, в который попадает сумма осуществленной клиентом операции, производится расчет эквивалента суммы операции в долларах США по курсу Банка России на день начисления комиссии.</w:t>
      </w:r>
    </w:p>
    <w:p w:rsidR="00DD41A7" w:rsidRPr="00CA6292" w:rsidRDefault="00DD41A7" w:rsidP="00F94521">
      <w:pPr>
        <w:numPr>
          <w:ilvl w:val="12"/>
          <w:numId w:val="0"/>
        </w:numPr>
        <w:tabs>
          <w:tab w:val="left" w:pos="235"/>
        </w:tabs>
        <w:rPr>
          <w:sz w:val="16"/>
          <w:szCs w:val="16"/>
        </w:rPr>
      </w:pPr>
      <w:r w:rsidRPr="00CA6292">
        <w:rPr>
          <w:sz w:val="16"/>
          <w:szCs w:val="16"/>
        </w:rPr>
        <w:t xml:space="preserve">в) По операциям в долларах США и евро минимальные границы тарифа, указанные в абсолютных величинах, рассчитываются в соответствующей валюте. По операциям в иностранной валюте, отличной от долларов США или евро, а также по операциям в валюте Российской Федерации минимальные границы тарифа, выраженные в абсолютной величине, рассчитываются от эквивалента суммы в долларах США по курсу Банка России на день начисления комиссии". </w:t>
      </w:r>
    </w:p>
    <w:p w:rsidR="00DD41A7" w:rsidRPr="00CA6292" w:rsidRDefault="00DD41A7" w:rsidP="00F94521">
      <w:pPr>
        <w:numPr>
          <w:ilvl w:val="12"/>
          <w:numId w:val="0"/>
        </w:numPr>
        <w:tabs>
          <w:tab w:val="left" w:pos="235"/>
        </w:tabs>
        <w:rPr>
          <w:sz w:val="16"/>
          <w:szCs w:val="16"/>
        </w:rPr>
      </w:pPr>
      <w:r w:rsidRPr="00CA6292">
        <w:rPr>
          <w:sz w:val="16"/>
          <w:szCs w:val="16"/>
        </w:rPr>
        <w:t>г) В случае перевода (зачисления) денежных средств общей суммой по нескольким контрактам (договорам) расчет тарифа производится по каждому контракту (договору).</w:t>
      </w:r>
    </w:p>
  </w:footnote>
  <w:footnote w:id="50">
    <w:p w:rsidR="00DD41A7" w:rsidRPr="00CA6292" w:rsidRDefault="00DD41A7" w:rsidP="00F94521">
      <w:pPr>
        <w:pStyle w:val="a3"/>
        <w:jc w:val="both"/>
        <w:rPr>
          <w:sz w:val="16"/>
          <w:szCs w:val="16"/>
        </w:rPr>
      </w:pPr>
      <w:r w:rsidRPr="00CA6292">
        <w:rPr>
          <w:rStyle w:val="a5"/>
          <w:sz w:val="16"/>
          <w:szCs w:val="16"/>
        </w:rPr>
        <w:footnoteRef/>
      </w:r>
      <w:r w:rsidRPr="00CA6292">
        <w:rPr>
          <w:sz w:val="16"/>
          <w:szCs w:val="16"/>
        </w:rPr>
        <w:t xml:space="preserve"> </w:t>
      </w:r>
      <w:r w:rsidRPr="00CA6292">
        <w:rPr>
          <w:bCs/>
          <w:sz w:val="16"/>
          <w:szCs w:val="16"/>
        </w:rPr>
        <w:t>Тариф в том числе применяется при использовании резидентом аккредитивной формы расчетов, при осуществлении валютной операции  через счет резидента, открытый в банке-нерезиденте,  а также при осуществлении валютной операции через счет третьего лица  и подлежащих  учету в Ведомости банковского контроля в соответствии с представленной резидентом Справкой о валютных операциях.</w:t>
      </w:r>
    </w:p>
  </w:footnote>
  <w:footnote w:id="51">
    <w:p w:rsidR="00DD41A7" w:rsidRPr="00CA6292" w:rsidRDefault="00DD41A7" w:rsidP="00F94521">
      <w:pPr>
        <w:pStyle w:val="a3"/>
        <w:jc w:val="both"/>
        <w:rPr>
          <w:sz w:val="16"/>
          <w:szCs w:val="16"/>
        </w:rPr>
      </w:pPr>
      <w:r w:rsidRPr="00CA6292">
        <w:rPr>
          <w:rStyle w:val="a5"/>
          <w:sz w:val="16"/>
          <w:szCs w:val="16"/>
        </w:rPr>
        <w:footnoteRef/>
      </w:r>
      <w:r w:rsidRPr="00CA6292">
        <w:rPr>
          <w:sz w:val="16"/>
          <w:szCs w:val="16"/>
        </w:rPr>
        <w:t xml:space="preserve"> Тариф применяется в случае, если банк направляет клиенту извещение о поступлении на его счет средств от нерезидента и необходимости представления в банк документов, связанных с проведением валютных операций (по следующим видам валютных операций: коды вида валютных операций 10100, 10200, 20100, 20200, 22100, 22110, 22200, 22210, 22300, 30010, 30030, 35030, 50200, 50210, 55310, 55330, 55350). Тариф взимается после представления в банк документов, связанных с проведением валютных операций.</w:t>
      </w:r>
    </w:p>
  </w:footnote>
  <w:footnote w:id="52">
    <w:p w:rsidR="00DD41A7" w:rsidRPr="00CA6292" w:rsidRDefault="00DD41A7" w:rsidP="00F94521">
      <w:pPr>
        <w:pStyle w:val="a3"/>
        <w:jc w:val="both"/>
        <w:rPr>
          <w:sz w:val="16"/>
          <w:szCs w:val="16"/>
        </w:rPr>
      </w:pPr>
      <w:r w:rsidRPr="00CA6292">
        <w:rPr>
          <w:rStyle w:val="a5"/>
          <w:sz w:val="16"/>
          <w:szCs w:val="16"/>
        </w:rPr>
        <w:footnoteRef/>
      </w:r>
      <w:r w:rsidRPr="00CA6292">
        <w:rPr>
          <w:sz w:val="16"/>
          <w:szCs w:val="16"/>
        </w:rPr>
        <w:t xml:space="preserve"> Тариф не применяется по операциям с уполномоченными банками.</w:t>
      </w:r>
      <w:r w:rsidRPr="00CA6292">
        <w:rPr>
          <w:rStyle w:val="50"/>
          <w:b w:val="0"/>
          <w:i w:val="0"/>
          <w:color w:val="auto"/>
          <w:sz w:val="16"/>
          <w:szCs w:val="16"/>
        </w:rPr>
        <w:t xml:space="preserve"> </w:t>
      </w:r>
    </w:p>
  </w:footnote>
  <w:footnote w:id="53">
    <w:p w:rsidR="00DD41A7" w:rsidRPr="00CA6292" w:rsidRDefault="00DD41A7" w:rsidP="00F94521">
      <w:pPr>
        <w:pStyle w:val="a3"/>
        <w:jc w:val="both"/>
        <w:rPr>
          <w:sz w:val="16"/>
          <w:szCs w:val="16"/>
        </w:rPr>
      </w:pPr>
      <w:r w:rsidRPr="00CA6292">
        <w:rPr>
          <w:rStyle w:val="a5"/>
          <w:sz w:val="16"/>
          <w:szCs w:val="16"/>
        </w:rPr>
        <w:footnoteRef/>
      </w:r>
      <w:r w:rsidRPr="00CA6292">
        <w:rPr>
          <w:sz w:val="16"/>
          <w:szCs w:val="16"/>
        </w:rPr>
        <w:t xml:space="preserve"> Тариф не применяется по операциям с уполномоченными банками, уплате налогов и пошлин, а также при переводе нерезидентом средств с расчетного счета (счета по депозиту) на его расчетный счет (счет по депозиту) в уполномоченном банке.</w:t>
      </w:r>
    </w:p>
  </w:footnote>
  <w:footnote w:id="54">
    <w:p w:rsidR="00DD41A7" w:rsidRPr="00624199" w:rsidRDefault="00DD41A7" w:rsidP="00231321">
      <w:pPr>
        <w:pStyle w:val="a3"/>
        <w:rPr>
          <w:sz w:val="16"/>
          <w:szCs w:val="16"/>
        </w:rPr>
      </w:pPr>
      <w:r w:rsidRPr="00624199">
        <w:rPr>
          <w:rStyle w:val="a5"/>
          <w:sz w:val="16"/>
          <w:szCs w:val="16"/>
        </w:rPr>
        <w:footnoteRef/>
      </w:r>
      <w:r w:rsidRPr="00624199">
        <w:rPr>
          <w:sz w:val="16"/>
          <w:szCs w:val="16"/>
        </w:rPr>
        <w:t xml:space="preserve"> Тариф не применяется в случае оказания Банком консалтинговой услуги по оформлению Паспорта сделки по письменному заявлению клиента</w:t>
      </w:r>
    </w:p>
  </w:footnote>
  <w:footnote w:id="55">
    <w:p w:rsidR="00DD41A7" w:rsidRPr="00CA6292" w:rsidRDefault="00DD41A7" w:rsidP="00F94521">
      <w:pPr>
        <w:pStyle w:val="a3"/>
        <w:jc w:val="both"/>
        <w:rPr>
          <w:sz w:val="16"/>
          <w:szCs w:val="16"/>
        </w:rPr>
      </w:pPr>
      <w:r w:rsidRPr="00CA6292">
        <w:rPr>
          <w:rStyle w:val="a5"/>
          <w:sz w:val="16"/>
          <w:szCs w:val="16"/>
        </w:rPr>
        <w:footnoteRef/>
      </w:r>
      <w:r w:rsidRPr="00CA6292">
        <w:rPr>
          <w:sz w:val="16"/>
          <w:szCs w:val="16"/>
        </w:rPr>
        <w:t xml:space="preserve"> Тариф применяется в том числе в случае перевода контракта(договора), по которому оформлен Паспорт сделки, на обслуживание в другой уполномоченный банк. </w:t>
      </w:r>
    </w:p>
  </w:footnote>
  <w:footnote w:id="56">
    <w:p w:rsidR="00DD41A7" w:rsidRPr="00624199" w:rsidRDefault="00DD41A7" w:rsidP="006A1FFF">
      <w:pPr>
        <w:pStyle w:val="a3"/>
        <w:jc w:val="both"/>
        <w:rPr>
          <w:sz w:val="16"/>
          <w:szCs w:val="16"/>
        </w:rPr>
      </w:pPr>
      <w:r w:rsidRPr="00624199">
        <w:rPr>
          <w:rStyle w:val="a5"/>
          <w:sz w:val="16"/>
          <w:szCs w:val="16"/>
        </w:rPr>
        <w:footnoteRef/>
      </w:r>
      <w:r w:rsidRPr="00624199">
        <w:rPr>
          <w:sz w:val="16"/>
          <w:szCs w:val="16"/>
        </w:rPr>
        <w:t xml:space="preserve"> </w:t>
      </w:r>
      <w:r w:rsidRPr="00B33B8F">
        <w:rPr>
          <w:sz w:val="16"/>
          <w:szCs w:val="16"/>
        </w:rPr>
        <w:t>Тариф рассчитывается от разницы между суммой всех документов, подтверждающих отгрузку/поставку товаров, выполнение работ, оказание услуг, передачу информации и результатов интеллектуальной деятельности, в том числе исключительных прав на них, и суммой всех платежей, учтенных в Ведомости банковского контроля</w:t>
      </w:r>
    </w:p>
  </w:footnote>
  <w:footnote w:id="57">
    <w:p w:rsidR="00DD41A7" w:rsidRPr="00624199" w:rsidRDefault="00DD41A7" w:rsidP="006A1FFF">
      <w:pPr>
        <w:pStyle w:val="a3"/>
        <w:jc w:val="both"/>
        <w:rPr>
          <w:sz w:val="16"/>
          <w:szCs w:val="16"/>
        </w:rPr>
      </w:pPr>
      <w:r w:rsidRPr="00624199">
        <w:rPr>
          <w:rStyle w:val="a5"/>
          <w:sz w:val="16"/>
          <w:szCs w:val="16"/>
        </w:rPr>
        <w:footnoteRef/>
      </w:r>
      <w:r w:rsidRPr="00624199">
        <w:rPr>
          <w:sz w:val="16"/>
          <w:szCs w:val="16"/>
        </w:rPr>
        <w:t xml:space="preserve"> </w:t>
      </w:r>
      <w:r w:rsidRPr="00513FBD">
        <w:rPr>
          <w:sz w:val="16"/>
          <w:szCs w:val="16"/>
        </w:rPr>
        <w:t>Всех неоплаченных документов, подтверждающих отгрузку/поставку товаров, выполнение работ, оказание услуг, передачу информации и результатов интеллектуальной деятельности, в том числе исключительных прав</w:t>
      </w:r>
      <w:r w:rsidRPr="00514163">
        <w:rPr>
          <w:sz w:val="16"/>
          <w:szCs w:val="16"/>
        </w:rPr>
        <w:t xml:space="preserve"> на них, </w:t>
      </w:r>
      <w:r>
        <w:rPr>
          <w:sz w:val="16"/>
          <w:szCs w:val="16"/>
        </w:rPr>
        <w:t>учтенных в Ведомости банковского контроля</w:t>
      </w:r>
    </w:p>
  </w:footnote>
  <w:footnote w:id="58">
    <w:p w:rsidR="00DD41A7" w:rsidRPr="00CA6292" w:rsidRDefault="00DD41A7" w:rsidP="00F94521">
      <w:pPr>
        <w:pStyle w:val="a3"/>
        <w:jc w:val="both"/>
        <w:rPr>
          <w:sz w:val="16"/>
          <w:szCs w:val="16"/>
        </w:rPr>
      </w:pPr>
      <w:r w:rsidRPr="00CA6292">
        <w:rPr>
          <w:rStyle w:val="a5"/>
          <w:sz w:val="16"/>
          <w:szCs w:val="16"/>
        </w:rPr>
        <w:footnoteRef/>
      </w:r>
      <w:r w:rsidRPr="00CA6292">
        <w:rPr>
          <w:sz w:val="16"/>
          <w:szCs w:val="16"/>
        </w:rPr>
        <w:t xml:space="preserve"> Услуга не применяется в случае перевода Паспорта сделки в другое структурное подразделение Сбербанка России.</w:t>
      </w:r>
    </w:p>
  </w:footnote>
  <w:footnote w:id="59">
    <w:p w:rsidR="00DD41A7" w:rsidRPr="00CA6292" w:rsidRDefault="00DD41A7" w:rsidP="00F94521">
      <w:pPr>
        <w:pStyle w:val="a3"/>
        <w:jc w:val="both"/>
        <w:rPr>
          <w:sz w:val="16"/>
          <w:szCs w:val="16"/>
        </w:rPr>
      </w:pPr>
      <w:r w:rsidRPr="00CA6292">
        <w:rPr>
          <w:rStyle w:val="a5"/>
          <w:sz w:val="16"/>
          <w:szCs w:val="16"/>
        </w:rPr>
        <w:footnoteRef/>
      </w:r>
      <w:r w:rsidRPr="00CA6292">
        <w:rPr>
          <w:sz w:val="16"/>
          <w:szCs w:val="16"/>
        </w:rPr>
        <w:t xml:space="preserve"> Применяется при наличии представленного клиентом письменного заявления о подписании Паспорта сделки (переоформленного Паспорта сделки) банком в день обращения. Если банк одновременно производит срочное подписание Паспорта сделки и оказание услуги по оформлению Паспорта сделки, то тариф за срочность взимается дополнительно к тарифу за оказание услуги по оформлению Паспорта сделки. </w:t>
      </w:r>
    </w:p>
  </w:footnote>
  <w:footnote w:id="60">
    <w:p w:rsidR="00DD41A7" w:rsidRPr="00624199" w:rsidRDefault="00DD41A7" w:rsidP="00231321">
      <w:pPr>
        <w:pStyle w:val="a3"/>
        <w:rPr>
          <w:sz w:val="16"/>
          <w:szCs w:val="16"/>
        </w:rPr>
      </w:pPr>
      <w:r w:rsidRPr="00624199">
        <w:rPr>
          <w:rStyle w:val="a5"/>
          <w:sz w:val="16"/>
          <w:szCs w:val="16"/>
        </w:rPr>
        <w:footnoteRef/>
      </w:r>
      <w:r w:rsidRPr="00624199">
        <w:rPr>
          <w:sz w:val="16"/>
          <w:szCs w:val="16"/>
        </w:rPr>
        <w:t xml:space="preserve"> Тариф не применяется в случае предоставления клиентом Справки о валютных операциях в целях корректировки кода авансового платежа, ранее учтенного в Ведомости банковского контроля в связи с отсутствием у Банка информации из Федеральной таможенной службы, передаваемой в Банк в соответствии с Положением о передаче информации о декларациях на товары»</w:t>
      </w:r>
    </w:p>
  </w:footnote>
  <w:footnote w:id="61">
    <w:p w:rsidR="00DD41A7" w:rsidRPr="00CA6292" w:rsidRDefault="00DD41A7" w:rsidP="00D71F25">
      <w:pPr>
        <w:pStyle w:val="a3"/>
        <w:rPr>
          <w:sz w:val="16"/>
          <w:szCs w:val="16"/>
        </w:rPr>
      </w:pPr>
      <w:r w:rsidRPr="00CA6292">
        <w:rPr>
          <w:rStyle w:val="a5"/>
          <w:sz w:val="16"/>
          <w:szCs w:val="16"/>
        </w:rPr>
        <w:footnoteRef/>
      </w:r>
      <w:r w:rsidRPr="00CA6292">
        <w:rPr>
          <w:sz w:val="16"/>
          <w:szCs w:val="16"/>
        </w:rPr>
        <w:t xml:space="preserve"> Без учета комиссий курьерских служб. Плата взимается дополнительно к тарифу за предоставление выписок, справок и других документов по операциям клиента.</w:t>
      </w:r>
    </w:p>
  </w:footnote>
  <w:footnote w:id="62">
    <w:p w:rsidR="00DD41A7" w:rsidRPr="00CA6292" w:rsidRDefault="00DD41A7" w:rsidP="00563A88">
      <w:pPr>
        <w:pStyle w:val="a3"/>
        <w:rPr>
          <w:sz w:val="16"/>
          <w:szCs w:val="16"/>
        </w:rPr>
      </w:pPr>
      <w:r w:rsidRPr="00CA6292">
        <w:rPr>
          <w:rStyle w:val="a5"/>
          <w:sz w:val="16"/>
          <w:szCs w:val="16"/>
        </w:rPr>
        <w:footnoteRef/>
      </w:r>
      <w:r w:rsidRPr="00CA6292">
        <w:rPr>
          <w:sz w:val="16"/>
          <w:szCs w:val="16"/>
        </w:rPr>
        <w:t xml:space="preserve"> Комиссии, начисленные в рублях РФ/иностранной валюте, могут быть оплачены в иностранной валюте/рублях РФ по курсу Банка России на дату совершения документарной операции. Оплаченные комиссии возврату не подлежат.</w:t>
      </w:r>
    </w:p>
  </w:footnote>
  <w:footnote w:id="63">
    <w:p w:rsidR="00DD41A7" w:rsidRPr="00CA6292" w:rsidRDefault="00DD41A7" w:rsidP="00563A88">
      <w:pPr>
        <w:pStyle w:val="a3"/>
        <w:jc w:val="both"/>
        <w:rPr>
          <w:sz w:val="16"/>
          <w:szCs w:val="16"/>
        </w:rPr>
      </w:pPr>
      <w:r w:rsidRPr="00CA6292">
        <w:rPr>
          <w:rStyle w:val="a5"/>
          <w:sz w:val="16"/>
          <w:szCs w:val="16"/>
        </w:rPr>
        <w:footnoteRef/>
      </w:r>
      <w:r w:rsidRPr="00CA6292">
        <w:rPr>
          <w:sz w:val="16"/>
          <w:szCs w:val="16"/>
        </w:rPr>
        <w:t xml:space="preserve"> Размер тарифа фиксируется на дату открытия аккредитива в зависимости от первоначальной суммы аккредитива и остается неизменным на весь срок действия аккредитива, включая период отсрочки. Минимальные значения тарифа используются только за период срока действия аккредитива. При открытии, увеличении суммы, продлении срока действия аккредитива комиссия начисляется единовременно в дату совершения операции (в дату открытия, увеличения суммы или продления срока действия аккредитива) и взимается с клиента без его распоряжения не  позднее 5-го рабочего дня с даты начисления. Комиссия за период отсрочки платежа начисляется ежеквартально 20 числа последнего месяца календарного квартала и взимается с клиента без его распоряжения не позднее 25 числа последнего месяца календарного квартала. </w:t>
      </w:r>
    </w:p>
  </w:footnote>
  <w:footnote w:id="64">
    <w:p w:rsidR="00DD41A7" w:rsidRPr="00CA6292" w:rsidRDefault="00DD41A7" w:rsidP="00563A88">
      <w:pPr>
        <w:pStyle w:val="a3"/>
        <w:jc w:val="both"/>
        <w:rPr>
          <w:sz w:val="16"/>
          <w:szCs w:val="16"/>
        </w:rPr>
      </w:pPr>
      <w:r w:rsidRPr="00CA6292">
        <w:rPr>
          <w:rStyle w:val="a5"/>
          <w:sz w:val="16"/>
          <w:szCs w:val="16"/>
        </w:rPr>
        <w:footnoteRef/>
      </w:r>
      <w:r w:rsidRPr="00CA6292">
        <w:rPr>
          <w:sz w:val="16"/>
          <w:szCs w:val="16"/>
        </w:rPr>
        <w:t xml:space="preserve"> Размер тарифа фиксируется на дату открытия аккредитива в зависимости от первоначальной суммы аккредитива и остается неизменным  на весь срок действия аккредитива, включая период отсрочки. Минимальные значения тарифа используются только за период срока действия аккредитива. При открытии, увеличении суммы, продлении срока действия аккредитива комиссия начисляется единовременно в дату совершения операции (в дату открытия, увеличения суммы или продления срока действия аккредитива) и взимается с клиента без его распоряжения не  позднее 5-го рабочего дня с даты начисления. Комиссия за период отсрочки (предоставленной получателем (бенефициаром)/банком-контрагентом) начисляется ежеквартально 20 числа последнего месяца календарного квартала и взимается с клиента без его распоряжения не позднее 25 числа последнего месяца календарного квартала.   </w:t>
      </w:r>
    </w:p>
  </w:footnote>
  <w:footnote w:id="65">
    <w:p w:rsidR="00DD41A7" w:rsidRPr="00CA6292" w:rsidRDefault="00DD41A7" w:rsidP="00563A88">
      <w:pPr>
        <w:pStyle w:val="a3"/>
        <w:jc w:val="both"/>
        <w:rPr>
          <w:sz w:val="16"/>
          <w:szCs w:val="16"/>
        </w:rPr>
      </w:pPr>
      <w:r w:rsidRPr="00CA6292">
        <w:rPr>
          <w:rStyle w:val="a5"/>
          <w:sz w:val="16"/>
          <w:szCs w:val="16"/>
        </w:rPr>
        <w:footnoteRef/>
      </w:r>
      <w:r w:rsidRPr="00CA6292">
        <w:rPr>
          <w:sz w:val="16"/>
          <w:szCs w:val="16"/>
        </w:rPr>
        <w:t xml:space="preserve"> Размер тарифа, установленный на период срока действия аккредитива,  может отличаться от размера тарифа, установленного на период отсрочки платежа, предоставленной банком-контрагентом.</w:t>
      </w:r>
    </w:p>
  </w:footnote>
  <w:footnote w:id="66">
    <w:p w:rsidR="00DD41A7" w:rsidRPr="00CA6292" w:rsidRDefault="00DD41A7" w:rsidP="00563A88">
      <w:pPr>
        <w:pStyle w:val="a3"/>
        <w:jc w:val="both"/>
        <w:rPr>
          <w:sz w:val="16"/>
          <w:szCs w:val="16"/>
        </w:rPr>
      </w:pPr>
      <w:r w:rsidRPr="00CA6292">
        <w:rPr>
          <w:rStyle w:val="a5"/>
          <w:sz w:val="16"/>
          <w:szCs w:val="16"/>
        </w:rPr>
        <w:footnoteRef/>
      </w:r>
      <w:r w:rsidRPr="00CA6292">
        <w:rPr>
          <w:sz w:val="16"/>
          <w:szCs w:val="16"/>
        </w:rPr>
        <w:t xml:space="preserve"> Тариф рассчитывается от суммы платежа, требуемого по представленным документам. В случае представления документов без требования платежа по ним применяется минимальный тариф. По аккредитивам, по которым ОАО «Сбербанк России» является банком-эмитентом и по которым покрытие не сформировано, размер тарифа устанавливается «на договорной основе». </w:t>
      </w:r>
    </w:p>
  </w:footnote>
  <w:footnote w:id="67">
    <w:p w:rsidR="00DD41A7" w:rsidRPr="00CA6292" w:rsidRDefault="00DD41A7" w:rsidP="00563A88">
      <w:pPr>
        <w:pStyle w:val="a3"/>
        <w:jc w:val="both"/>
        <w:rPr>
          <w:sz w:val="16"/>
          <w:szCs w:val="16"/>
        </w:rPr>
      </w:pPr>
      <w:r w:rsidRPr="00CA6292">
        <w:rPr>
          <w:rStyle w:val="a5"/>
          <w:sz w:val="16"/>
          <w:szCs w:val="16"/>
        </w:rPr>
        <w:footnoteRef/>
      </w:r>
      <w:r w:rsidRPr="00CA6292">
        <w:rPr>
          <w:sz w:val="16"/>
          <w:szCs w:val="16"/>
        </w:rPr>
        <w:t xml:space="preserve"> Комиссия взимается при направлении сообщения по системе </w:t>
      </w:r>
      <w:r w:rsidRPr="00CA6292">
        <w:rPr>
          <w:sz w:val="16"/>
          <w:szCs w:val="16"/>
          <w:lang w:val="en-US"/>
        </w:rPr>
        <w:t>SWIFT</w:t>
      </w:r>
      <w:r w:rsidRPr="00CA6292">
        <w:rPr>
          <w:sz w:val="16"/>
          <w:szCs w:val="16"/>
        </w:rPr>
        <w:t xml:space="preserve"> по отдельному запросу клиента </w:t>
      </w:r>
    </w:p>
  </w:footnote>
  <w:footnote w:id="68">
    <w:p w:rsidR="00DD41A7" w:rsidRPr="00CA6292" w:rsidRDefault="00DD41A7" w:rsidP="00563A88">
      <w:pPr>
        <w:pStyle w:val="a3"/>
        <w:rPr>
          <w:sz w:val="16"/>
          <w:szCs w:val="16"/>
        </w:rPr>
      </w:pPr>
      <w:r w:rsidRPr="00CA6292">
        <w:rPr>
          <w:rStyle w:val="a5"/>
          <w:sz w:val="16"/>
          <w:szCs w:val="16"/>
        </w:rPr>
        <w:footnoteRef/>
      </w:r>
      <w:r w:rsidRPr="00CA6292">
        <w:rPr>
          <w:sz w:val="16"/>
          <w:szCs w:val="16"/>
        </w:rPr>
        <w:t xml:space="preserve"> По аккредитивам, открываемым юридическим лицом в пользу физического лица, все комиссии оплачиваются юридическим лицом.</w:t>
      </w:r>
    </w:p>
  </w:footnote>
  <w:footnote w:id="69">
    <w:p w:rsidR="00DD41A7" w:rsidRPr="00CA6292" w:rsidRDefault="00DD41A7" w:rsidP="00563A88">
      <w:pPr>
        <w:pStyle w:val="a3"/>
        <w:jc w:val="both"/>
        <w:rPr>
          <w:sz w:val="16"/>
          <w:szCs w:val="16"/>
        </w:rPr>
      </w:pPr>
      <w:r w:rsidRPr="00CA6292">
        <w:rPr>
          <w:rStyle w:val="a5"/>
          <w:sz w:val="16"/>
          <w:szCs w:val="16"/>
        </w:rPr>
        <w:footnoteRef/>
      </w:r>
      <w:r w:rsidRPr="00CA6292">
        <w:rPr>
          <w:sz w:val="16"/>
          <w:szCs w:val="16"/>
        </w:rPr>
        <w:t xml:space="preserve"> Размер тарифа фиксируется на дату открытия аккредитива в зависимости от первоначальной суммы аккредитива и остается неизменным на весь срок действия аккредитива, включая период отсрочки. Минимальные значения тарифа используются только за период срока действия аккредитива. При открытии, увеличении суммы, продлении срока действия аккредитива комиссия начисляется единовременно в дату совершения операции (в дату открытия, увеличения суммы или продления срока действия аккредитива) и взимается с клиента без его распоряжения не  позднее 5-го рабочего дня с даты начисления. Комиссия за период отсрочки начисляется ежеквартально 20 числа последнего месяца календарного квартала и взимается с клиента без его распоряжения не позднее 25 числа последнего месяца календарного квартала.</w:t>
      </w:r>
    </w:p>
  </w:footnote>
  <w:footnote w:id="70">
    <w:p w:rsidR="007B045A" w:rsidRPr="00CA6292" w:rsidRDefault="007B045A" w:rsidP="00563A88">
      <w:pPr>
        <w:pStyle w:val="a3"/>
        <w:jc w:val="both"/>
        <w:rPr>
          <w:sz w:val="16"/>
          <w:szCs w:val="16"/>
        </w:rPr>
      </w:pPr>
      <w:r w:rsidRPr="00CA6292">
        <w:rPr>
          <w:rStyle w:val="a5"/>
          <w:sz w:val="16"/>
          <w:szCs w:val="16"/>
        </w:rPr>
        <w:footnoteRef/>
      </w:r>
      <w:r w:rsidRPr="00CA6292">
        <w:rPr>
          <w:sz w:val="16"/>
          <w:szCs w:val="16"/>
        </w:rPr>
        <w:t xml:space="preserve"> В случае если Исполняющий банк и Банк – эмитент  -  филиалы ОАО «Сбербанк России», комиссия взимается только при проверке в Исполняющем банке. По аккредитивам, по которым ОАО «Сбербанк России»/филиал ОАО «Сбербанк России» является банком-эмитентом и по которым отсутствует денежное покрытие, размер тарифа устанавливается «на договорной основе».</w:t>
      </w:r>
    </w:p>
  </w:footnote>
  <w:footnote w:id="71">
    <w:p w:rsidR="007B045A" w:rsidRPr="00CA6292" w:rsidRDefault="007B045A" w:rsidP="00563A88">
      <w:pPr>
        <w:pStyle w:val="a3"/>
        <w:jc w:val="both"/>
        <w:rPr>
          <w:sz w:val="16"/>
          <w:szCs w:val="16"/>
        </w:rPr>
      </w:pPr>
      <w:r w:rsidRPr="00CA6292">
        <w:rPr>
          <w:rStyle w:val="a5"/>
          <w:sz w:val="16"/>
          <w:szCs w:val="16"/>
        </w:rPr>
        <w:footnoteRef/>
      </w:r>
      <w:r w:rsidRPr="00CA6292">
        <w:rPr>
          <w:sz w:val="16"/>
          <w:szCs w:val="16"/>
        </w:rPr>
        <w:t xml:space="preserve"> Комиссия взимается при направлении сообщения по системе SWIFT по отдельному запросу клиента</w:t>
      </w:r>
    </w:p>
  </w:footnote>
  <w:footnote w:id="72">
    <w:p w:rsidR="007B045A" w:rsidRPr="00CA6292" w:rsidRDefault="007B045A" w:rsidP="00563A88">
      <w:pPr>
        <w:pStyle w:val="a3"/>
        <w:rPr>
          <w:sz w:val="16"/>
          <w:szCs w:val="16"/>
        </w:rPr>
      </w:pPr>
      <w:r w:rsidRPr="00CA6292">
        <w:rPr>
          <w:rStyle w:val="a5"/>
          <w:sz w:val="16"/>
          <w:szCs w:val="16"/>
        </w:rPr>
        <w:footnoteRef/>
      </w:r>
      <w:r w:rsidRPr="00CA6292">
        <w:rPr>
          <w:sz w:val="16"/>
          <w:szCs w:val="16"/>
        </w:rPr>
        <w:t xml:space="preserve"> Без учета комиссий ЗАО </w:t>
      </w:r>
      <w:r w:rsidRPr="00CA6292">
        <w:rPr>
          <w:sz w:val="16"/>
          <w:szCs w:val="16"/>
          <w:lang w:val="en-US"/>
        </w:rPr>
        <w:t>DHL</w:t>
      </w:r>
      <w:r w:rsidRPr="00CA6292">
        <w:rPr>
          <w:sz w:val="16"/>
          <w:szCs w:val="16"/>
        </w:rPr>
        <w:t xml:space="preserve"> </w:t>
      </w:r>
      <w:r w:rsidRPr="00CA6292">
        <w:rPr>
          <w:sz w:val="16"/>
          <w:szCs w:val="16"/>
          <w:lang w:val="en-US"/>
        </w:rPr>
        <w:t>International</w:t>
      </w:r>
      <w:r w:rsidRPr="00CA6292">
        <w:rPr>
          <w:sz w:val="16"/>
          <w:szCs w:val="16"/>
        </w:rPr>
        <w:t xml:space="preserve"> и любых других аналогичных международных курьерских служб.</w:t>
      </w:r>
    </w:p>
  </w:footnote>
  <w:footnote w:id="73">
    <w:p w:rsidR="00DD41A7" w:rsidRPr="00CA6292" w:rsidRDefault="00DD41A7" w:rsidP="00563A88">
      <w:pPr>
        <w:pStyle w:val="a3"/>
        <w:rPr>
          <w:sz w:val="16"/>
          <w:szCs w:val="16"/>
        </w:rPr>
      </w:pPr>
      <w:r w:rsidRPr="00CA6292">
        <w:rPr>
          <w:rStyle w:val="a5"/>
          <w:sz w:val="16"/>
          <w:szCs w:val="16"/>
        </w:rPr>
        <w:footnoteRef/>
      </w:r>
      <w:r w:rsidRPr="00CA6292">
        <w:rPr>
          <w:sz w:val="16"/>
          <w:szCs w:val="16"/>
        </w:rPr>
        <w:t xml:space="preserve"> Услуга предоставляется только Дочерним банкам ОАО «Сбербанк России».</w:t>
      </w:r>
    </w:p>
  </w:footnote>
  <w:footnote w:id="74">
    <w:p w:rsidR="00DD41A7" w:rsidRPr="00CA6292" w:rsidRDefault="00DD41A7" w:rsidP="00563A88">
      <w:pPr>
        <w:pStyle w:val="a3"/>
        <w:rPr>
          <w:sz w:val="16"/>
          <w:szCs w:val="16"/>
        </w:rPr>
      </w:pPr>
      <w:r w:rsidRPr="00CA6292">
        <w:rPr>
          <w:rStyle w:val="a5"/>
          <w:sz w:val="16"/>
          <w:szCs w:val="16"/>
        </w:rPr>
        <w:footnoteRef/>
      </w:r>
      <w:r w:rsidRPr="00CA6292">
        <w:rPr>
          <w:sz w:val="16"/>
          <w:szCs w:val="16"/>
        </w:rPr>
        <w:t xml:space="preserve"> Без учета комиссии других банков</w:t>
      </w:r>
    </w:p>
  </w:footnote>
  <w:footnote w:id="75">
    <w:p w:rsidR="00DD41A7" w:rsidRPr="00CA6292" w:rsidRDefault="00DD41A7" w:rsidP="003513F8">
      <w:pPr>
        <w:pStyle w:val="a3"/>
        <w:rPr>
          <w:sz w:val="16"/>
          <w:szCs w:val="16"/>
        </w:rPr>
      </w:pPr>
      <w:r w:rsidRPr="00CA6292">
        <w:rPr>
          <w:rStyle w:val="a5"/>
          <w:sz w:val="16"/>
          <w:szCs w:val="16"/>
        </w:rPr>
        <w:footnoteRef/>
      </w:r>
      <w:r w:rsidRPr="00CA6292">
        <w:rPr>
          <w:sz w:val="16"/>
          <w:szCs w:val="16"/>
        </w:rPr>
        <w:t xml:space="preserve"> Предоставление указанных сведений о клиентах государственным органам в случаях, предусмотренных законодательством РФ, осуществляется бесплатно.</w:t>
      </w:r>
    </w:p>
  </w:footnote>
  <w:footnote w:id="76">
    <w:p w:rsidR="00DD41A7" w:rsidRPr="00CA6292" w:rsidRDefault="00DD41A7" w:rsidP="003513F8">
      <w:pPr>
        <w:pStyle w:val="a3"/>
        <w:rPr>
          <w:sz w:val="16"/>
          <w:szCs w:val="16"/>
        </w:rPr>
      </w:pPr>
      <w:r w:rsidRPr="00CA6292">
        <w:rPr>
          <w:rStyle w:val="a5"/>
          <w:sz w:val="16"/>
          <w:szCs w:val="16"/>
        </w:rPr>
        <w:footnoteRef/>
      </w:r>
      <w:r w:rsidRPr="00CA6292">
        <w:rPr>
          <w:sz w:val="16"/>
          <w:szCs w:val="16"/>
        </w:rPr>
        <w:t xml:space="preserve"> Предоставление указанных сведений о клиентах государственным органам в случаях, предусмотренных законодательством РФ, осуществляется бесплатно.</w:t>
      </w:r>
    </w:p>
  </w:footnote>
  <w:footnote w:id="77">
    <w:p w:rsidR="00DD41A7" w:rsidRPr="00CA6292" w:rsidRDefault="00DD41A7" w:rsidP="003513F8">
      <w:pPr>
        <w:pStyle w:val="a3"/>
        <w:rPr>
          <w:sz w:val="16"/>
          <w:szCs w:val="16"/>
        </w:rPr>
      </w:pPr>
      <w:r w:rsidRPr="00CA6292">
        <w:rPr>
          <w:rStyle w:val="a5"/>
          <w:sz w:val="16"/>
          <w:szCs w:val="16"/>
        </w:rPr>
        <w:footnoteRef/>
      </w:r>
      <w:r w:rsidRPr="00CA6292">
        <w:rPr>
          <w:sz w:val="16"/>
          <w:szCs w:val="16"/>
        </w:rPr>
        <w:t xml:space="preserve"> Предоставление указанных сведений о клиентах государственным органам в случаях, предусмотренных законодательством РФ, осуществляется бесплатно.</w:t>
      </w:r>
    </w:p>
  </w:footnote>
  <w:footnote w:id="78">
    <w:p w:rsidR="00DD41A7" w:rsidRPr="00CA6292" w:rsidRDefault="00DD41A7" w:rsidP="008B3232">
      <w:pPr>
        <w:pStyle w:val="a3"/>
        <w:rPr>
          <w:sz w:val="16"/>
          <w:szCs w:val="16"/>
        </w:rPr>
      </w:pPr>
      <w:r w:rsidRPr="00CA6292">
        <w:rPr>
          <w:rStyle w:val="a5"/>
          <w:sz w:val="16"/>
          <w:szCs w:val="16"/>
        </w:rPr>
        <w:footnoteRef/>
      </w:r>
      <w:r w:rsidRPr="00CA6292">
        <w:rPr>
          <w:sz w:val="16"/>
          <w:szCs w:val="16"/>
        </w:rPr>
        <w:t xml:space="preserve"> Заверка банковской карточки производится после предоставления документа, подтверждающего оплату услуги</w:t>
      </w:r>
    </w:p>
  </w:footnote>
  <w:footnote w:id="79">
    <w:p w:rsidR="00DD41A7" w:rsidRPr="00CA6292" w:rsidRDefault="00DD41A7" w:rsidP="008B3232">
      <w:pPr>
        <w:pStyle w:val="a3"/>
        <w:rPr>
          <w:sz w:val="16"/>
          <w:szCs w:val="16"/>
        </w:rPr>
      </w:pPr>
      <w:r w:rsidRPr="00CA6292">
        <w:rPr>
          <w:rStyle w:val="a5"/>
          <w:sz w:val="16"/>
          <w:szCs w:val="16"/>
        </w:rPr>
        <w:footnoteRef/>
      </w:r>
      <w:r w:rsidRPr="00CA6292">
        <w:rPr>
          <w:sz w:val="16"/>
          <w:szCs w:val="16"/>
        </w:rPr>
        <w:t xml:space="preserve"> Заверение уполномоченным работником Банка копий документов, изготовленных клиентом, не осуществляется</w:t>
      </w:r>
    </w:p>
  </w:footnote>
  <w:footnote w:id="80">
    <w:p w:rsidR="00DD41A7" w:rsidRPr="00CA6292" w:rsidRDefault="00DD41A7" w:rsidP="008B3232">
      <w:pPr>
        <w:pStyle w:val="a3"/>
        <w:rPr>
          <w:sz w:val="16"/>
          <w:szCs w:val="16"/>
        </w:rPr>
      </w:pPr>
      <w:r w:rsidRPr="00CA6292">
        <w:rPr>
          <w:rStyle w:val="a5"/>
          <w:sz w:val="16"/>
          <w:szCs w:val="16"/>
        </w:rPr>
        <w:footnoteRef/>
      </w:r>
      <w:r w:rsidRPr="00CA6292">
        <w:rPr>
          <w:sz w:val="16"/>
          <w:szCs w:val="16"/>
        </w:rPr>
        <w:t xml:space="preserve"> Заверение уполномоченным работником Банка копий документов, изготовленных клиентом, не осуществляется</w:t>
      </w:r>
    </w:p>
  </w:footnote>
  <w:footnote w:id="81">
    <w:p w:rsidR="00DD41A7" w:rsidRPr="00CA6292" w:rsidRDefault="00DD41A7" w:rsidP="008B3232">
      <w:pPr>
        <w:pStyle w:val="a3"/>
        <w:rPr>
          <w:sz w:val="16"/>
          <w:szCs w:val="16"/>
        </w:rPr>
      </w:pPr>
      <w:r w:rsidRPr="00CA6292">
        <w:rPr>
          <w:rStyle w:val="a5"/>
          <w:sz w:val="16"/>
          <w:szCs w:val="16"/>
        </w:rPr>
        <w:footnoteRef/>
      </w:r>
      <w:r w:rsidRPr="00CA6292">
        <w:rPr>
          <w:sz w:val="16"/>
          <w:szCs w:val="16"/>
        </w:rPr>
        <w:t xml:space="preserve"> Услуга предоставляется по факту оплаты</w:t>
      </w:r>
    </w:p>
  </w:footnote>
  <w:footnote w:id="82">
    <w:p w:rsidR="00DD41A7" w:rsidRPr="00CA6292" w:rsidRDefault="00DD41A7" w:rsidP="008B3232">
      <w:pPr>
        <w:pStyle w:val="a3"/>
        <w:rPr>
          <w:sz w:val="16"/>
          <w:szCs w:val="16"/>
        </w:rPr>
      </w:pPr>
      <w:r w:rsidRPr="00CA6292">
        <w:rPr>
          <w:rStyle w:val="a5"/>
          <w:sz w:val="16"/>
          <w:szCs w:val="16"/>
        </w:rPr>
        <w:footnoteRef/>
      </w:r>
      <w:r w:rsidRPr="00CA6292">
        <w:rPr>
          <w:sz w:val="16"/>
          <w:szCs w:val="16"/>
        </w:rPr>
        <w:t xml:space="preserve"> Услуга предоставляется по факту оплаты</w:t>
      </w:r>
    </w:p>
  </w:footnote>
  <w:footnote w:id="83">
    <w:p w:rsidR="00DD41A7" w:rsidRPr="00CA6292" w:rsidRDefault="00DD41A7" w:rsidP="008B3232">
      <w:pPr>
        <w:pStyle w:val="a3"/>
        <w:rPr>
          <w:sz w:val="16"/>
          <w:szCs w:val="16"/>
        </w:rPr>
      </w:pPr>
      <w:r w:rsidRPr="00CA6292">
        <w:rPr>
          <w:rStyle w:val="a5"/>
          <w:sz w:val="16"/>
          <w:szCs w:val="16"/>
        </w:rPr>
        <w:footnoteRef/>
      </w:r>
      <w:r w:rsidRPr="00CA6292">
        <w:rPr>
          <w:sz w:val="16"/>
          <w:szCs w:val="16"/>
        </w:rPr>
        <w:t xml:space="preserve"> Прием заявления от клиента производится после предоставления документа, подтверждающего оплату услуги. Стоимость услуги указана за 1 экземпляр справки.</w:t>
      </w:r>
    </w:p>
  </w:footnote>
  <w:footnote w:id="84">
    <w:p w:rsidR="00DD41A7" w:rsidRPr="00CA6292" w:rsidRDefault="00DD41A7" w:rsidP="008B3232">
      <w:pPr>
        <w:pStyle w:val="a3"/>
        <w:rPr>
          <w:sz w:val="16"/>
          <w:szCs w:val="16"/>
        </w:rPr>
      </w:pPr>
      <w:r w:rsidRPr="00CA6292">
        <w:rPr>
          <w:rStyle w:val="a5"/>
          <w:sz w:val="16"/>
          <w:szCs w:val="16"/>
        </w:rPr>
        <w:footnoteRef/>
      </w:r>
      <w:r w:rsidRPr="00CA6292">
        <w:rPr>
          <w:sz w:val="16"/>
          <w:szCs w:val="16"/>
        </w:rPr>
        <w:t xml:space="preserve"> Услуга предоставляется по факту оплаты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ascii="Times New Roman" w:hAnsi="Times New Roman" w:cs="Times New Roman"/>
      </w:rPr>
    </w:lvl>
  </w:abstractNum>
  <w:abstractNum w:abstractNumId="1">
    <w:nsid w:val="070B50A0"/>
    <w:multiLevelType w:val="hybridMultilevel"/>
    <w:tmpl w:val="28EC693E"/>
    <w:lvl w:ilvl="0" w:tplc="57363672">
      <w:start w:val="1"/>
      <w:numFmt w:val="bullet"/>
      <w:lvlText w:val=""/>
      <w:lvlJc w:val="left"/>
      <w:pPr>
        <w:ind w:left="720" w:hanging="360"/>
      </w:pPr>
      <w:rPr>
        <w:rFonts w:ascii="Symbol" w:hAnsi="Symbol" w:hint="default"/>
        <w:sz w:val="20"/>
        <w:vertAlign w:val="subscrip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35329E"/>
    <w:multiLevelType w:val="hybridMultilevel"/>
    <w:tmpl w:val="10026DC4"/>
    <w:lvl w:ilvl="0" w:tplc="157EEC44">
      <w:start w:val="1"/>
      <w:numFmt w:val="bullet"/>
      <w:lvlText w:val=""/>
      <w:lvlJc w:val="left"/>
      <w:pPr>
        <w:tabs>
          <w:tab w:val="num" w:pos="417"/>
        </w:tabs>
        <w:ind w:firstLine="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B8B01E7"/>
    <w:multiLevelType w:val="hybridMultilevel"/>
    <w:tmpl w:val="6A445480"/>
    <w:lvl w:ilvl="0" w:tplc="C5968666">
      <w:start w:val="1"/>
      <w:numFmt w:val="bullet"/>
      <w:lvlText w:val=""/>
      <w:lvlJc w:val="left"/>
      <w:pPr>
        <w:ind w:left="720" w:hanging="360"/>
      </w:pPr>
      <w:rPr>
        <w:rFonts w:ascii="Symbol" w:hAnsi="Symbol" w:hint="default"/>
        <w:sz w:val="2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4006AD"/>
    <w:multiLevelType w:val="hybridMultilevel"/>
    <w:tmpl w:val="821A827E"/>
    <w:lvl w:ilvl="0" w:tplc="157EEC4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DB33019"/>
    <w:multiLevelType w:val="singleLevel"/>
    <w:tmpl w:val="891A1B1A"/>
    <w:lvl w:ilvl="0">
      <w:start w:val="1"/>
      <w:numFmt w:val="bullet"/>
      <w:lvlText w:val=""/>
      <w:lvlJc w:val="left"/>
      <w:pPr>
        <w:tabs>
          <w:tab w:val="num" w:pos="2345"/>
        </w:tabs>
        <w:ind w:left="2345" w:hanging="360"/>
      </w:pPr>
      <w:rPr>
        <w:rFonts w:ascii="Symbol" w:hAnsi="Symbol" w:hint="default"/>
      </w:rPr>
    </w:lvl>
  </w:abstractNum>
  <w:abstractNum w:abstractNumId="6">
    <w:nsid w:val="0DDC6CDD"/>
    <w:multiLevelType w:val="hybridMultilevel"/>
    <w:tmpl w:val="538238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4E3A71"/>
    <w:multiLevelType w:val="hybridMultilevel"/>
    <w:tmpl w:val="8366777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3B36D29"/>
    <w:multiLevelType w:val="hybridMultilevel"/>
    <w:tmpl w:val="3F88C0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3242F2"/>
    <w:multiLevelType w:val="hybridMultilevel"/>
    <w:tmpl w:val="C1009A7E"/>
    <w:lvl w:ilvl="0" w:tplc="04190001">
      <w:start w:val="1"/>
      <w:numFmt w:val="bullet"/>
      <w:lvlText w:val=""/>
      <w:lvlJc w:val="left"/>
      <w:pPr>
        <w:ind w:left="974" w:hanging="360"/>
      </w:pPr>
      <w:rPr>
        <w:rFonts w:ascii="Symbol" w:hAnsi="Symbol" w:hint="default"/>
      </w:rPr>
    </w:lvl>
    <w:lvl w:ilvl="1" w:tplc="04190003" w:tentative="1">
      <w:start w:val="1"/>
      <w:numFmt w:val="bullet"/>
      <w:lvlText w:val="o"/>
      <w:lvlJc w:val="left"/>
      <w:pPr>
        <w:ind w:left="1694" w:hanging="360"/>
      </w:pPr>
      <w:rPr>
        <w:rFonts w:ascii="Courier New" w:hAnsi="Courier New" w:hint="default"/>
      </w:rPr>
    </w:lvl>
    <w:lvl w:ilvl="2" w:tplc="04190005" w:tentative="1">
      <w:start w:val="1"/>
      <w:numFmt w:val="bullet"/>
      <w:lvlText w:val=""/>
      <w:lvlJc w:val="left"/>
      <w:pPr>
        <w:ind w:left="2414" w:hanging="360"/>
      </w:pPr>
      <w:rPr>
        <w:rFonts w:ascii="Wingdings" w:hAnsi="Wingdings" w:hint="default"/>
      </w:rPr>
    </w:lvl>
    <w:lvl w:ilvl="3" w:tplc="04190001" w:tentative="1">
      <w:start w:val="1"/>
      <w:numFmt w:val="bullet"/>
      <w:lvlText w:val=""/>
      <w:lvlJc w:val="left"/>
      <w:pPr>
        <w:ind w:left="3134" w:hanging="360"/>
      </w:pPr>
      <w:rPr>
        <w:rFonts w:ascii="Symbol" w:hAnsi="Symbol" w:hint="default"/>
      </w:rPr>
    </w:lvl>
    <w:lvl w:ilvl="4" w:tplc="04190003" w:tentative="1">
      <w:start w:val="1"/>
      <w:numFmt w:val="bullet"/>
      <w:lvlText w:val="o"/>
      <w:lvlJc w:val="left"/>
      <w:pPr>
        <w:ind w:left="3854" w:hanging="360"/>
      </w:pPr>
      <w:rPr>
        <w:rFonts w:ascii="Courier New" w:hAnsi="Courier New" w:hint="default"/>
      </w:rPr>
    </w:lvl>
    <w:lvl w:ilvl="5" w:tplc="04190005" w:tentative="1">
      <w:start w:val="1"/>
      <w:numFmt w:val="bullet"/>
      <w:lvlText w:val=""/>
      <w:lvlJc w:val="left"/>
      <w:pPr>
        <w:ind w:left="4574" w:hanging="360"/>
      </w:pPr>
      <w:rPr>
        <w:rFonts w:ascii="Wingdings" w:hAnsi="Wingdings" w:hint="default"/>
      </w:rPr>
    </w:lvl>
    <w:lvl w:ilvl="6" w:tplc="04190001" w:tentative="1">
      <w:start w:val="1"/>
      <w:numFmt w:val="bullet"/>
      <w:lvlText w:val=""/>
      <w:lvlJc w:val="left"/>
      <w:pPr>
        <w:ind w:left="5294" w:hanging="360"/>
      </w:pPr>
      <w:rPr>
        <w:rFonts w:ascii="Symbol" w:hAnsi="Symbol" w:hint="default"/>
      </w:rPr>
    </w:lvl>
    <w:lvl w:ilvl="7" w:tplc="04190003" w:tentative="1">
      <w:start w:val="1"/>
      <w:numFmt w:val="bullet"/>
      <w:lvlText w:val="o"/>
      <w:lvlJc w:val="left"/>
      <w:pPr>
        <w:ind w:left="6014" w:hanging="360"/>
      </w:pPr>
      <w:rPr>
        <w:rFonts w:ascii="Courier New" w:hAnsi="Courier New" w:hint="default"/>
      </w:rPr>
    </w:lvl>
    <w:lvl w:ilvl="8" w:tplc="04190005" w:tentative="1">
      <w:start w:val="1"/>
      <w:numFmt w:val="bullet"/>
      <w:lvlText w:val=""/>
      <w:lvlJc w:val="left"/>
      <w:pPr>
        <w:ind w:left="6734" w:hanging="360"/>
      </w:pPr>
      <w:rPr>
        <w:rFonts w:ascii="Wingdings" w:hAnsi="Wingdings" w:hint="default"/>
      </w:rPr>
    </w:lvl>
  </w:abstractNum>
  <w:abstractNum w:abstractNumId="10">
    <w:nsid w:val="1818161A"/>
    <w:multiLevelType w:val="hybridMultilevel"/>
    <w:tmpl w:val="1C8223B8"/>
    <w:lvl w:ilvl="0" w:tplc="157EEC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161BE9"/>
    <w:multiLevelType w:val="singleLevel"/>
    <w:tmpl w:val="8EB40642"/>
    <w:lvl w:ilvl="0">
      <w:start w:val="20"/>
      <w:numFmt w:val="bullet"/>
      <w:lvlText w:val="-"/>
      <w:lvlJc w:val="left"/>
      <w:pPr>
        <w:tabs>
          <w:tab w:val="num" w:pos="405"/>
        </w:tabs>
        <w:ind w:left="405" w:hanging="360"/>
      </w:pPr>
      <w:rPr>
        <w:rFonts w:hint="default"/>
      </w:rPr>
    </w:lvl>
  </w:abstractNum>
  <w:abstractNum w:abstractNumId="12">
    <w:nsid w:val="21C30024"/>
    <w:multiLevelType w:val="hybridMultilevel"/>
    <w:tmpl w:val="4AB2EEE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3B1D8A"/>
    <w:multiLevelType w:val="singleLevel"/>
    <w:tmpl w:val="891A1B1A"/>
    <w:lvl w:ilvl="0">
      <w:start w:val="1"/>
      <w:numFmt w:val="bullet"/>
      <w:lvlText w:val=""/>
      <w:lvlJc w:val="left"/>
      <w:pPr>
        <w:tabs>
          <w:tab w:val="num" w:pos="360"/>
        </w:tabs>
        <w:ind w:left="360" w:hanging="360"/>
      </w:pPr>
      <w:rPr>
        <w:rFonts w:ascii="Symbol" w:hAnsi="Symbol" w:hint="default"/>
      </w:rPr>
    </w:lvl>
  </w:abstractNum>
  <w:abstractNum w:abstractNumId="14">
    <w:nsid w:val="320E07B7"/>
    <w:multiLevelType w:val="hybridMultilevel"/>
    <w:tmpl w:val="571A02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F60F95"/>
    <w:multiLevelType w:val="hybridMultilevel"/>
    <w:tmpl w:val="B7DC2C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861D61"/>
    <w:multiLevelType w:val="hybridMultilevel"/>
    <w:tmpl w:val="1D9EA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035D6B"/>
    <w:multiLevelType w:val="hybridMultilevel"/>
    <w:tmpl w:val="3E4EBE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8966EC"/>
    <w:multiLevelType w:val="hybridMultilevel"/>
    <w:tmpl w:val="86A4AC2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41B02C45"/>
    <w:multiLevelType w:val="hybridMultilevel"/>
    <w:tmpl w:val="02F01732"/>
    <w:lvl w:ilvl="0" w:tplc="157EEC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951B05"/>
    <w:multiLevelType w:val="hybridMultilevel"/>
    <w:tmpl w:val="83C25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DB66FE"/>
    <w:multiLevelType w:val="hybridMultilevel"/>
    <w:tmpl w:val="F9106066"/>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2">
    <w:nsid w:val="53343B3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nsid w:val="58AE59E9"/>
    <w:multiLevelType w:val="hybridMultilevel"/>
    <w:tmpl w:val="F27C0BB6"/>
    <w:lvl w:ilvl="0" w:tplc="157EEC4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DFC51B7"/>
    <w:multiLevelType w:val="hybridMultilevel"/>
    <w:tmpl w:val="324293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0C4B03"/>
    <w:multiLevelType w:val="singleLevel"/>
    <w:tmpl w:val="891A1B1A"/>
    <w:lvl w:ilvl="0">
      <w:start w:val="1"/>
      <w:numFmt w:val="bullet"/>
      <w:lvlText w:val=""/>
      <w:lvlJc w:val="left"/>
      <w:pPr>
        <w:tabs>
          <w:tab w:val="num" w:pos="360"/>
        </w:tabs>
        <w:ind w:left="360" w:hanging="360"/>
      </w:pPr>
      <w:rPr>
        <w:rFonts w:ascii="Symbol" w:hAnsi="Symbol" w:hint="default"/>
      </w:rPr>
    </w:lvl>
  </w:abstractNum>
  <w:abstractNum w:abstractNumId="26">
    <w:nsid w:val="6439336A"/>
    <w:multiLevelType w:val="singleLevel"/>
    <w:tmpl w:val="891A1B1A"/>
    <w:lvl w:ilvl="0">
      <w:start w:val="1"/>
      <w:numFmt w:val="bullet"/>
      <w:lvlText w:val=""/>
      <w:lvlJc w:val="left"/>
      <w:pPr>
        <w:tabs>
          <w:tab w:val="num" w:pos="360"/>
        </w:tabs>
        <w:ind w:left="360" w:hanging="360"/>
      </w:pPr>
      <w:rPr>
        <w:rFonts w:ascii="Symbol" w:hAnsi="Symbol" w:hint="default"/>
      </w:rPr>
    </w:lvl>
  </w:abstractNum>
  <w:abstractNum w:abstractNumId="27">
    <w:nsid w:val="66546E12"/>
    <w:multiLevelType w:val="hybridMultilevel"/>
    <w:tmpl w:val="F4807FD8"/>
    <w:lvl w:ilvl="0" w:tplc="8EB40642">
      <w:start w:val="2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6756D5F"/>
    <w:multiLevelType w:val="hybridMultilevel"/>
    <w:tmpl w:val="38B628B4"/>
    <w:lvl w:ilvl="0" w:tplc="157EEC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2D0ECE"/>
    <w:multiLevelType w:val="hybridMultilevel"/>
    <w:tmpl w:val="4DA41712"/>
    <w:lvl w:ilvl="0" w:tplc="34DAD62C">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975F73"/>
    <w:multiLevelType w:val="singleLevel"/>
    <w:tmpl w:val="0419000D"/>
    <w:lvl w:ilvl="0">
      <w:start w:val="1"/>
      <w:numFmt w:val="bullet"/>
      <w:lvlText w:val=""/>
      <w:lvlJc w:val="left"/>
      <w:pPr>
        <w:ind w:left="360" w:hanging="360"/>
      </w:pPr>
      <w:rPr>
        <w:rFonts w:ascii="Wingdings" w:hAnsi="Wingdings" w:hint="default"/>
      </w:rPr>
    </w:lvl>
  </w:abstractNum>
  <w:abstractNum w:abstractNumId="31">
    <w:nsid w:val="6F491826"/>
    <w:multiLevelType w:val="hybridMultilevel"/>
    <w:tmpl w:val="38905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3E472E"/>
    <w:multiLevelType w:val="hybridMultilevel"/>
    <w:tmpl w:val="0D26DA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20A2B4C"/>
    <w:multiLevelType w:val="hybridMultilevel"/>
    <w:tmpl w:val="78609C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249366B"/>
    <w:multiLevelType w:val="hybridMultilevel"/>
    <w:tmpl w:val="E36EA5AA"/>
    <w:lvl w:ilvl="0" w:tplc="157EEC44">
      <w:start w:val="1"/>
      <w:numFmt w:val="bullet"/>
      <w:lvlText w:val=""/>
      <w:lvlJc w:val="left"/>
      <w:pPr>
        <w:tabs>
          <w:tab w:val="num" w:pos="417"/>
        </w:tabs>
        <w:ind w:firstLine="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77693FB2"/>
    <w:multiLevelType w:val="hybridMultilevel"/>
    <w:tmpl w:val="995A8678"/>
    <w:lvl w:ilvl="0" w:tplc="157EEC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8C68DF"/>
    <w:multiLevelType w:val="hybridMultilevel"/>
    <w:tmpl w:val="1390EA9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7">
    <w:nsid w:val="7EA84719"/>
    <w:multiLevelType w:val="hybridMultilevel"/>
    <w:tmpl w:val="28E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26"/>
  </w:num>
  <w:num w:numId="4">
    <w:abstractNumId w:val="13"/>
  </w:num>
  <w:num w:numId="5">
    <w:abstractNumId w:val="36"/>
  </w:num>
  <w:num w:numId="6">
    <w:abstractNumId w:val="7"/>
  </w:num>
  <w:num w:numId="7">
    <w:abstractNumId w:val="34"/>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35"/>
  </w:num>
  <w:num w:numId="10">
    <w:abstractNumId w:val="17"/>
  </w:num>
  <w:num w:numId="11">
    <w:abstractNumId w:val="15"/>
  </w:num>
  <w:num w:numId="12">
    <w:abstractNumId w:val="8"/>
  </w:num>
  <w:num w:numId="13">
    <w:abstractNumId w:val="14"/>
  </w:num>
  <w:num w:numId="14">
    <w:abstractNumId w:val="27"/>
  </w:num>
  <w:num w:numId="15">
    <w:abstractNumId w:val="5"/>
  </w:num>
  <w:num w:numId="16">
    <w:abstractNumId w:val="24"/>
  </w:num>
  <w:num w:numId="17">
    <w:abstractNumId w:val="31"/>
  </w:num>
  <w:num w:numId="18">
    <w:abstractNumId w:val="16"/>
  </w:num>
  <w:num w:numId="19">
    <w:abstractNumId w:val="37"/>
  </w:num>
  <w:num w:numId="20">
    <w:abstractNumId w:val="32"/>
  </w:num>
  <w:num w:numId="21">
    <w:abstractNumId w:val="6"/>
  </w:num>
  <w:num w:numId="22">
    <w:abstractNumId w:val="3"/>
  </w:num>
  <w:num w:numId="23">
    <w:abstractNumId w:val="1"/>
  </w:num>
  <w:num w:numId="24">
    <w:abstractNumId w:val="18"/>
  </w:num>
  <w:num w:numId="25">
    <w:abstractNumId w:val="30"/>
  </w:num>
  <w:num w:numId="26">
    <w:abstractNumId w:val="21"/>
  </w:num>
  <w:num w:numId="27">
    <w:abstractNumId w:val="33"/>
  </w:num>
  <w:num w:numId="28">
    <w:abstractNumId w:val="22"/>
  </w:num>
  <w:num w:numId="29">
    <w:abstractNumId w:val="23"/>
  </w:num>
  <w:num w:numId="30">
    <w:abstractNumId w:val="4"/>
  </w:num>
  <w:num w:numId="31">
    <w:abstractNumId w:val="12"/>
  </w:num>
  <w:num w:numId="32">
    <w:abstractNumId w:val="11"/>
  </w:num>
  <w:num w:numId="33">
    <w:abstractNumId w:val="29"/>
  </w:num>
  <w:num w:numId="34">
    <w:abstractNumId w:val="34"/>
  </w:num>
  <w:num w:numId="35">
    <w:abstractNumId w:val="28"/>
  </w:num>
  <w:num w:numId="36">
    <w:abstractNumId w:val="10"/>
  </w:num>
  <w:num w:numId="37">
    <w:abstractNumId w:val="19"/>
  </w:num>
  <w:num w:numId="38">
    <w:abstractNumId w:val="20"/>
  </w:num>
  <w:num w:numId="39">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5D4"/>
    <w:rsid w:val="00001270"/>
    <w:rsid w:val="0000251F"/>
    <w:rsid w:val="0000518C"/>
    <w:rsid w:val="00006095"/>
    <w:rsid w:val="00006F7F"/>
    <w:rsid w:val="00013067"/>
    <w:rsid w:val="00015897"/>
    <w:rsid w:val="00017CD8"/>
    <w:rsid w:val="00021DBB"/>
    <w:rsid w:val="00021F4A"/>
    <w:rsid w:val="00023109"/>
    <w:rsid w:val="000240C5"/>
    <w:rsid w:val="000261E7"/>
    <w:rsid w:val="00026E0A"/>
    <w:rsid w:val="000308D8"/>
    <w:rsid w:val="00033C2F"/>
    <w:rsid w:val="00040A7A"/>
    <w:rsid w:val="00043041"/>
    <w:rsid w:val="000528AB"/>
    <w:rsid w:val="0006273F"/>
    <w:rsid w:val="0006304A"/>
    <w:rsid w:val="0006337D"/>
    <w:rsid w:val="0006428A"/>
    <w:rsid w:val="00064790"/>
    <w:rsid w:val="00071E43"/>
    <w:rsid w:val="00071FCD"/>
    <w:rsid w:val="00074F1B"/>
    <w:rsid w:val="00080C4E"/>
    <w:rsid w:val="00082D19"/>
    <w:rsid w:val="00087343"/>
    <w:rsid w:val="0009216F"/>
    <w:rsid w:val="00092C6E"/>
    <w:rsid w:val="00092D57"/>
    <w:rsid w:val="00093B2B"/>
    <w:rsid w:val="000944E1"/>
    <w:rsid w:val="000A1B18"/>
    <w:rsid w:val="000A5EAB"/>
    <w:rsid w:val="000A64ED"/>
    <w:rsid w:val="000B0D53"/>
    <w:rsid w:val="000B1E54"/>
    <w:rsid w:val="000B27EF"/>
    <w:rsid w:val="000B5D89"/>
    <w:rsid w:val="000B68EE"/>
    <w:rsid w:val="000C3E11"/>
    <w:rsid w:val="000C4595"/>
    <w:rsid w:val="000C596B"/>
    <w:rsid w:val="000C71C2"/>
    <w:rsid w:val="000D1A88"/>
    <w:rsid w:val="000D1D1E"/>
    <w:rsid w:val="000D4C09"/>
    <w:rsid w:val="000D7495"/>
    <w:rsid w:val="000D760E"/>
    <w:rsid w:val="000E21B0"/>
    <w:rsid w:val="000E3A71"/>
    <w:rsid w:val="000E6C82"/>
    <w:rsid w:val="000E728A"/>
    <w:rsid w:val="000E7A2F"/>
    <w:rsid w:val="000E7AAB"/>
    <w:rsid w:val="000F027A"/>
    <w:rsid w:val="000F0948"/>
    <w:rsid w:val="000F12FF"/>
    <w:rsid w:val="000F3E20"/>
    <w:rsid w:val="000F47AA"/>
    <w:rsid w:val="000F587C"/>
    <w:rsid w:val="000F5FB2"/>
    <w:rsid w:val="001014FB"/>
    <w:rsid w:val="001015DC"/>
    <w:rsid w:val="00120E97"/>
    <w:rsid w:val="001253D1"/>
    <w:rsid w:val="00126D19"/>
    <w:rsid w:val="001355B0"/>
    <w:rsid w:val="00144529"/>
    <w:rsid w:val="00144C0B"/>
    <w:rsid w:val="00145175"/>
    <w:rsid w:val="001464BE"/>
    <w:rsid w:val="00146D1A"/>
    <w:rsid w:val="00146F40"/>
    <w:rsid w:val="0015659E"/>
    <w:rsid w:val="0016068F"/>
    <w:rsid w:val="0016169E"/>
    <w:rsid w:val="00163470"/>
    <w:rsid w:val="00163CB2"/>
    <w:rsid w:val="00166C0B"/>
    <w:rsid w:val="00166DFB"/>
    <w:rsid w:val="00166E7A"/>
    <w:rsid w:val="0016744D"/>
    <w:rsid w:val="001714F2"/>
    <w:rsid w:val="0017199D"/>
    <w:rsid w:val="0017242E"/>
    <w:rsid w:val="001739B7"/>
    <w:rsid w:val="0018359F"/>
    <w:rsid w:val="0018384F"/>
    <w:rsid w:val="00185046"/>
    <w:rsid w:val="00185526"/>
    <w:rsid w:val="0018650F"/>
    <w:rsid w:val="00194E90"/>
    <w:rsid w:val="00196663"/>
    <w:rsid w:val="001A5155"/>
    <w:rsid w:val="001A5D67"/>
    <w:rsid w:val="001A6CA0"/>
    <w:rsid w:val="001A7A0A"/>
    <w:rsid w:val="001A7FBB"/>
    <w:rsid w:val="001B12B0"/>
    <w:rsid w:val="001B2A8D"/>
    <w:rsid w:val="001B776B"/>
    <w:rsid w:val="001C047D"/>
    <w:rsid w:val="001C13A5"/>
    <w:rsid w:val="001C1FF2"/>
    <w:rsid w:val="001C331B"/>
    <w:rsid w:val="001C34CA"/>
    <w:rsid w:val="001C3D91"/>
    <w:rsid w:val="001D21AD"/>
    <w:rsid w:val="001D24F1"/>
    <w:rsid w:val="001D2656"/>
    <w:rsid w:val="001D4FDD"/>
    <w:rsid w:val="001E02EA"/>
    <w:rsid w:val="001E079B"/>
    <w:rsid w:val="001E1AE0"/>
    <w:rsid w:val="001E2332"/>
    <w:rsid w:val="001E5619"/>
    <w:rsid w:val="001E5EA6"/>
    <w:rsid w:val="001E6AAE"/>
    <w:rsid w:val="001F0D32"/>
    <w:rsid w:val="001F184A"/>
    <w:rsid w:val="001F3502"/>
    <w:rsid w:val="00200F83"/>
    <w:rsid w:val="00201CF3"/>
    <w:rsid w:val="002042C2"/>
    <w:rsid w:val="0020520A"/>
    <w:rsid w:val="00207878"/>
    <w:rsid w:val="00210230"/>
    <w:rsid w:val="00211499"/>
    <w:rsid w:val="00214D55"/>
    <w:rsid w:val="002208A3"/>
    <w:rsid w:val="0022102C"/>
    <w:rsid w:val="002217A6"/>
    <w:rsid w:val="00223750"/>
    <w:rsid w:val="00224887"/>
    <w:rsid w:val="00224B8F"/>
    <w:rsid w:val="0022654E"/>
    <w:rsid w:val="00230B70"/>
    <w:rsid w:val="00231321"/>
    <w:rsid w:val="00232792"/>
    <w:rsid w:val="002417F8"/>
    <w:rsid w:val="0024187E"/>
    <w:rsid w:val="002419D9"/>
    <w:rsid w:val="00241F82"/>
    <w:rsid w:val="002425AC"/>
    <w:rsid w:val="00242C33"/>
    <w:rsid w:val="00243558"/>
    <w:rsid w:val="00243D1B"/>
    <w:rsid w:val="00246E35"/>
    <w:rsid w:val="00247A5D"/>
    <w:rsid w:val="00250519"/>
    <w:rsid w:val="0025450E"/>
    <w:rsid w:val="00260AFF"/>
    <w:rsid w:val="00262D5C"/>
    <w:rsid w:val="002633F4"/>
    <w:rsid w:val="002661C8"/>
    <w:rsid w:val="0027252C"/>
    <w:rsid w:val="0027342C"/>
    <w:rsid w:val="00274680"/>
    <w:rsid w:val="00277DF9"/>
    <w:rsid w:val="00282ADA"/>
    <w:rsid w:val="002830A6"/>
    <w:rsid w:val="00285C11"/>
    <w:rsid w:val="00286892"/>
    <w:rsid w:val="00291C5D"/>
    <w:rsid w:val="00293406"/>
    <w:rsid w:val="00293ABA"/>
    <w:rsid w:val="00296AEE"/>
    <w:rsid w:val="002A2517"/>
    <w:rsid w:val="002A3B95"/>
    <w:rsid w:val="002A47CD"/>
    <w:rsid w:val="002A49C6"/>
    <w:rsid w:val="002A620B"/>
    <w:rsid w:val="002A7461"/>
    <w:rsid w:val="002B1181"/>
    <w:rsid w:val="002B25F9"/>
    <w:rsid w:val="002B27FD"/>
    <w:rsid w:val="002B3776"/>
    <w:rsid w:val="002B4B94"/>
    <w:rsid w:val="002C1533"/>
    <w:rsid w:val="002C23AD"/>
    <w:rsid w:val="002C3973"/>
    <w:rsid w:val="002C3C52"/>
    <w:rsid w:val="002C4C8C"/>
    <w:rsid w:val="002D4FAF"/>
    <w:rsid w:val="002D50FA"/>
    <w:rsid w:val="002D77B2"/>
    <w:rsid w:val="002D7959"/>
    <w:rsid w:val="002D7E4B"/>
    <w:rsid w:val="002E3E21"/>
    <w:rsid w:val="002E4A1A"/>
    <w:rsid w:val="002E4BD0"/>
    <w:rsid w:val="002E7694"/>
    <w:rsid w:val="002F28B4"/>
    <w:rsid w:val="002F5A53"/>
    <w:rsid w:val="00301379"/>
    <w:rsid w:val="00301874"/>
    <w:rsid w:val="00301CC2"/>
    <w:rsid w:val="00301FF9"/>
    <w:rsid w:val="00302080"/>
    <w:rsid w:val="00303353"/>
    <w:rsid w:val="00303FBC"/>
    <w:rsid w:val="00306380"/>
    <w:rsid w:val="0030659E"/>
    <w:rsid w:val="0030722B"/>
    <w:rsid w:val="00312899"/>
    <w:rsid w:val="003175D4"/>
    <w:rsid w:val="003200CB"/>
    <w:rsid w:val="003209B6"/>
    <w:rsid w:val="00321BB9"/>
    <w:rsid w:val="00324EAD"/>
    <w:rsid w:val="00330DCB"/>
    <w:rsid w:val="003352E0"/>
    <w:rsid w:val="0033571B"/>
    <w:rsid w:val="00336932"/>
    <w:rsid w:val="00336C32"/>
    <w:rsid w:val="0033789C"/>
    <w:rsid w:val="00341271"/>
    <w:rsid w:val="00342026"/>
    <w:rsid w:val="00343171"/>
    <w:rsid w:val="003513F8"/>
    <w:rsid w:val="0035172D"/>
    <w:rsid w:val="0035175C"/>
    <w:rsid w:val="0035235D"/>
    <w:rsid w:val="00356F11"/>
    <w:rsid w:val="0035782B"/>
    <w:rsid w:val="0036104E"/>
    <w:rsid w:val="00361D02"/>
    <w:rsid w:val="0036339C"/>
    <w:rsid w:val="00367A9C"/>
    <w:rsid w:val="00372CA6"/>
    <w:rsid w:val="00377BD1"/>
    <w:rsid w:val="00380398"/>
    <w:rsid w:val="00381871"/>
    <w:rsid w:val="00383A45"/>
    <w:rsid w:val="00392053"/>
    <w:rsid w:val="00393A8F"/>
    <w:rsid w:val="003A0F80"/>
    <w:rsid w:val="003A5EFA"/>
    <w:rsid w:val="003B01DC"/>
    <w:rsid w:val="003B267C"/>
    <w:rsid w:val="003B5270"/>
    <w:rsid w:val="003C23B5"/>
    <w:rsid w:val="003C7C49"/>
    <w:rsid w:val="003D199E"/>
    <w:rsid w:val="003D2149"/>
    <w:rsid w:val="003D5673"/>
    <w:rsid w:val="003E17CD"/>
    <w:rsid w:val="003E5B62"/>
    <w:rsid w:val="003F3089"/>
    <w:rsid w:val="003F4322"/>
    <w:rsid w:val="00401EED"/>
    <w:rsid w:val="0040291B"/>
    <w:rsid w:val="0040384A"/>
    <w:rsid w:val="00404D26"/>
    <w:rsid w:val="00406CDB"/>
    <w:rsid w:val="00407519"/>
    <w:rsid w:val="00410666"/>
    <w:rsid w:val="00410FD9"/>
    <w:rsid w:val="00411B78"/>
    <w:rsid w:val="0041425D"/>
    <w:rsid w:val="00420A63"/>
    <w:rsid w:val="00423070"/>
    <w:rsid w:val="00425446"/>
    <w:rsid w:val="00426E62"/>
    <w:rsid w:val="00431388"/>
    <w:rsid w:val="00434FA0"/>
    <w:rsid w:val="00435067"/>
    <w:rsid w:val="004370F1"/>
    <w:rsid w:val="00437BCA"/>
    <w:rsid w:val="00440431"/>
    <w:rsid w:val="00442DED"/>
    <w:rsid w:val="00443D62"/>
    <w:rsid w:val="0045089C"/>
    <w:rsid w:val="00452EA7"/>
    <w:rsid w:val="00452FD9"/>
    <w:rsid w:val="00453577"/>
    <w:rsid w:val="0045441C"/>
    <w:rsid w:val="00456A13"/>
    <w:rsid w:val="00462813"/>
    <w:rsid w:val="0046669A"/>
    <w:rsid w:val="00472C68"/>
    <w:rsid w:val="00474116"/>
    <w:rsid w:val="00476E77"/>
    <w:rsid w:val="00477FBD"/>
    <w:rsid w:val="004805CB"/>
    <w:rsid w:val="00484A06"/>
    <w:rsid w:val="00492256"/>
    <w:rsid w:val="00493F1E"/>
    <w:rsid w:val="00496174"/>
    <w:rsid w:val="004977EA"/>
    <w:rsid w:val="004A0446"/>
    <w:rsid w:val="004A0484"/>
    <w:rsid w:val="004A05D3"/>
    <w:rsid w:val="004A2BA6"/>
    <w:rsid w:val="004A3B50"/>
    <w:rsid w:val="004A6D85"/>
    <w:rsid w:val="004B1F4A"/>
    <w:rsid w:val="004B347D"/>
    <w:rsid w:val="004B3667"/>
    <w:rsid w:val="004B52C7"/>
    <w:rsid w:val="004B5B80"/>
    <w:rsid w:val="004B78AA"/>
    <w:rsid w:val="004C205F"/>
    <w:rsid w:val="004D0A41"/>
    <w:rsid w:val="004D2A3A"/>
    <w:rsid w:val="004D3F2F"/>
    <w:rsid w:val="004D4817"/>
    <w:rsid w:val="004D6263"/>
    <w:rsid w:val="004D72FE"/>
    <w:rsid w:val="004E1CD2"/>
    <w:rsid w:val="004E3671"/>
    <w:rsid w:val="004E4FE0"/>
    <w:rsid w:val="004E7176"/>
    <w:rsid w:val="004E72C2"/>
    <w:rsid w:val="004F15F9"/>
    <w:rsid w:val="004F3D2C"/>
    <w:rsid w:val="004F4128"/>
    <w:rsid w:val="004F5135"/>
    <w:rsid w:val="004F6B03"/>
    <w:rsid w:val="00501D87"/>
    <w:rsid w:val="00502807"/>
    <w:rsid w:val="00503C6C"/>
    <w:rsid w:val="00505A6C"/>
    <w:rsid w:val="005065BB"/>
    <w:rsid w:val="00506F3D"/>
    <w:rsid w:val="005112CB"/>
    <w:rsid w:val="00511A15"/>
    <w:rsid w:val="0051363E"/>
    <w:rsid w:val="00523101"/>
    <w:rsid w:val="00525CA5"/>
    <w:rsid w:val="005263DF"/>
    <w:rsid w:val="00526CD7"/>
    <w:rsid w:val="00527C83"/>
    <w:rsid w:val="00530CED"/>
    <w:rsid w:val="005324DF"/>
    <w:rsid w:val="005351F7"/>
    <w:rsid w:val="005359D6"/>
    <w:rsid w:val="00535ED2"/>
    <w:rsid w:val="0053644F"/>
    <w:rsid w:val="00536793"/>
    <w:rsid w:val="00537E78"/>
    <w:rsid w:val="005414A2"/>
    <w:rsid w:val="00550D72"/>
    <w:rsid w:val="00553863"/>
    <w:rsid w:val="00554C69"/>
    <w:rsid w:val="00557122"/>
    <w:rsid w:val="00557ECA"/>
    <w:rsid w:val="00560400"/>
    <w:rsid w:val="00561187"/>
    <w:rsid w:val="00563A88"/>
    <w:rsid w:val="00565F45"/>
    <w:rsid w:val="0056695B"/>
    <w:rsid w:val="00566EB5"/>
    <w:rsid w:val="00570125"/>
    <w:rsid w:val="00570458"/>
    <w:rsid w:val="00571D73"/>
    <w:rsid w:val="00571E55"/>
    <w:rsid w:val="00574CB9"/>
    <w:rsid w:val="00580DC1"/>
    <w:rsid w:val="00581DE5"/>
    <w:rsid w:val="005878F0"/>
    <w:rsid w:val="005956F7"/>
    <w:rsid w:val="005A0D11"/>
    <w:rsid w:val="005A12DE"/>
    <w:rsid w:val="005A415D"/>
    <w:rsid w:val="005A438C"/>
    <w:rsid w:val="005B0B58"/>
    <w:rsid w:val="005B17F2"/>
    <w:rsid w:val="005B26AA"/>
    <w:rsid w:val="005B3AA1"/>
    <w:rsid w:val="005B4E69"/>
    <w:rsid w:val="005C0498"/>
    <w:rsid w:val="005C7C7F"/>
    <w:rsid w:val="005D02A6"/>
    <w:rsid w:val="005D212F"/>
    <w:rsid w:val="005D3362"/>
    <w:rsid w:val="005D5E07"/>
    <w:rsid w:val="005D71B7"/>
    <w:rsid w:val="005D7786"/>
    <w:rsid w:val="005E15E7"/>
    <w:rsid w:val="005E220E"/>
    <w:rsid w:val="005E276A"/>
    <w:rsid w:val="005E3065"/>
    <w:rsid w:val="005E31B8"/>
    <w:rsid w:val="005E514D"/>
    <w:rsid w:val="005F08C5"/>
    <w:rsid w:val="005F0F2B"/>
    <w:rsid w:val="005F16A1"/>
    <w:rsid w:val="005F24AB"/>
    <w:rsid w:val="005F29E0"/>
    <w:rsid w:val="005F7D45"/>
    <w:rsid w:val="00600BFB"/>
    <w:rsid w:val="00602812"/>
    <w:rsid w:val="00605361"/>
    <w:rsid w:val="00613F34"/>
    <w:rsid w:val="00614D54"/>
    <w:rsid w:val="00617E0C"/>
    <w:rsid w:val="00621B80"/>
    <w:rsid w:val="00626000"/>
    <w:rsid w:val="006321CD"/>
    <w:rsid w:val="00632872"/>
    <w:rsid w:val="0063324A"/>
    <w:rsid w:val="00633B5D"/>
    <w:rsid w:val="00636C7C"/>
    <w:rsid w:val="00637CD7"/>
    <w:rsid w:val="00643335"/>
    <w:rsid w:val="006446E6"/>
    <w:rsid w:val="006474F8"/>
    <w:rsid w:val="00651913"/>
    <w:rsid w:val="006532A0"/>
    <w:rsid w:val="006578A7"/>
    <w:rsid w:val="00667DFA"/>
    <w:rsid w:val="00674D25"/>
    <w:rsid w:val="00675BF3"/>
    <w:rsid w:val="00675EFA"/>
    <w:rsid w:val="006763A2"/>
    <w:rsid w:val="006771E3"/>
    <w:rsid w:val="006844F5"/>
    <w:rsid w:val="00693F0C"/>
    <w:rsid w:val="00694CD9"/>
    <w:rsid w:val="00697F1F"/>
    <w:rsid w:val="006A1FFF"/>
    <w:rsid w:val="006A297E"/>
    <w:rsid w:val="006A5E64"/>
    <w:rsid w:val="006A6E42"/>
    <w:rsid w:val="006B003E"/>
    <w:rsid w:val="006B036A"/>
    <w:rsid w:val="006B1A2C"/>
    <w:rsid w:val="006B1C9A"/>
    <w:rsid w:val="006B2875"/>
    <w:rsid w:val="006C0FBD"/>
    <w:rsid w:val="006C1435"/>
    <w:rsid w:val="006D03BC"/>
    <w:rsid w:val="006D2401"/>
    <w:rsid w:val="006D3263"/>
    <w:rsid w:val="006D4B7F"/>
    <w:rsid w:val="006D5298"/>
    <w:rsid w:val="006D587C"/>
    <w:rsid w:val="006D6196"/>
    <w:rsid w:val="006E1278"/>
    <w:rsid w:val="006E3DDB"/>
    <w:rsid w:val="006E4B7A"/>
    <w:rsid w:val="006E5999"/>
    <w:rsid w:val="006F0AC6"/>
    <w:rsid w:val="006F116E"/>
    <w:rsid w:val="006F22E8"/>
    <w:rsid w:val="006F43F1"/>
    <w:rsid w:val="006F6B8C"/>
    <w:rsid w:val="007022AC"/>
    <w:rsid w:val="007037B1"/>
    <w:rsid w:val="00707FF6"/>
    <w:rsid w:val="00711127"/>
    <w:rsid w:val="007239C8"/>
    <w:rsid w:val="00724BCD"/>
    <w:rsid w:val="00730903"/>
    <w:rsid w:val="00731381"/>
    <w:rsid w:val="00733B7A"/>
    <w:rsid w:val="0073476E"/>
    <w:rsid w:val="00735C08"/>
    <w:rsid w:val="00735ECD"/>
    <w:rsid w:val="00737260"/>
    <w:rsid w:val="007378CA"/>
    <w:rsid w:val="00756CAD"/>
    <w:rsid w:val="00760EC6"/>
    <w:rsid w:val="00762AF5"/>
    <w:rsid w:val="00762FD2"/>
    <w:rsid w:val="00764165"/>
    <w:rsid w:val="0076615D"/>
    <w:rsid w:val="0077225E"/>
    <w:rsid w:val="00772566"/>
    <w:rsid w:val="00772611"/>
    <w:rsid w:val="00774BC1"/>
    <w:rsid w:val="00777571"/>
    <w:rsid w:val="00782E7D"/>
    <w:rsid w:val="0078525A"/>
    <w:rsid w:val="0078733E"/>
    <w:rsid w:val="00794208"/>
    <w:rsid w:val="00796B93"/>
    <w:rsid w:val="00797EEA"/>
    <w:rsid w:val="007A6A32"/>
    <w:rsid w:val="007B045A"/>
    <w:rsid w:val="007B0837"/>
    <w:rsid w:val="007B0EE4"/>
    <w:rsid w:val="007B6BCE"/>
    <w:rsid w:val="007C055A"/>
    <w:rsid w:val="007C0F1B"/>
    <w:rsid w:val="007C114B"/>
    <w:rsid w:val="007C1372"/>
    <w:rsid w:val="007C1913"/>
    <w:rsid w:val="007C334D"/>
    <w:rsid w:val="007C613F"/>
    <w:rsid w:val="007D038F"/>
    <w:rsid w:val="007D0686"/>
    <w:rsid w:val="007D1972"/>
    <w:rsid w:val="007D363E"/>
    <w:rsid w:val="007D42FF"/>
    <w:rsid w:val="007F1B77"/>
    <w:rsid w:val="007F4FCB"/>
    <w:rsid w:val="007F63FB"/>
    <w:rsid w:val="007F716D"/>
    <w:rsid w:val="007F7F3B"/>
    <w:rsid w:val="0080258A"/>
    <w:rsid w:val="00802AE2"/>
    <w:rsid w:val="00802BAC"/>
    <w:rsid w:val="00802F7A"/>
    <w:rsid w:val="00803BBD"/>
    <w:rsid w:val="00804145"/>
    <w:rsid w:val="00805DC0"/>
    <w:rsid w:val="00806F84"/>
    <w:rsid w:val="008077B1"/>
    <w:rsid w:val="008166BD"/>
    <w:rsid w:val="00821004"/>
    <w:rsid w:val="00821201"/>
    <w:rsid w:val="008238C8"/>
    <w:rsid w:val="00823CF1"/>
    <w:rsid w:val="00824518"/>
    <w:rsid w:val="00824FD8"/>
    <w:rsid w:val="00833C72"/>
    <w:rsid w:val="008346B4"/>
    <w:rsid w:val="008369B7"/>
    <w:rsid w:val="008375EF"/>
    <w:rsid w:val="00841120"/>
    <w:rsid w:val="0084462C"/>
    <w:rsid w:val="00844769"/>
    <w:rsid w:val="008457B4"/>
    <w:rsid w:val="00846D0D"/>
    <w:rsid w:val="00847741"/>
    <w:rsid w:val="00852290"/>
    <w:rsid w:val="008558B0"/>
    <w:rsid w:val="008579A2"/>
    <w:rsid w:val="00861A33"/>
    <w:rsid w:val="00867D6D"/>
    <w:rsid w:val="008703EA"/>
    <w:rsid w:val="00872F4D"/>
    <w:rsid w:val="0087316A"/>
    <w:rsid w:val="00873342"/>
    <w:rsid w:val="008739C9"/>
    <w:rsid w:val="00874D8B"/>
    <w:rsid w:val="0087758E"/>
    <w:rsid w:val="00881655"/>
    <w:rsid w:val="00882B6D"/>
    <w:rsid w:val="00884421"/>
    <w:rsid w:val="00886A9E"/>
    <w:rsid w:val="00886E68"/>
    <w:rsid w:val="008903C3"/>
    <w:rsid w:val="00896CBE"/>
    <w:rsid w:val="008A103C"/>
    <w:rsid w:val="008A19E7"/>
    <w:rsid w:val="008A48B4"/>
    <w:rsid w:val="008A5678"/>
    <w:rsid w:val="008A6C39"/>
    <w:rsid w:val="008A70DC"/>
    <w:rsid w:val="008B08BB"/>
    <w:rsid w:val="008B2C0F"/>
    <w:rsid w:val="008B3232"/>
    <w:rsid w:val="008B3B75"/>
    <w:rsid w:val="008B3D9B"/>
    <w:rsid w:val="008B4053"/>
    <w:rsid w:val="008B5F3C"/>
    <w:rsid w:val="008B63A6"/>
    <w:rsid w:val="008C195A"/>
    <w:rsid w:val="008C1E3C"/>
    <w:rsid w:val="008C294C"/>
    <w:rsid w:val="008C5172"/>
    <w:rsid w:val="008C5CCD"/>
    <w:rsid w:val="008C7DF8"/>
    <w:rsid w:val="008D1CFC"/>
    <w:rsid w:val="008D2AA1"/>
    <w:rsid w:val="008D4331"/>
    <w:rsid w:val="008D496C"/>
    <w:rsid w:val="008D58EA"/>
    <w:rsid w:val="008D7AD3"/>
    <w:rsid w:val="008E1A76"/>
    <w:rsid w:val="008E346B"/>
    <w:rsid w:val="008E4B47"/>
    <w:rsid w:val="008E4BE5"/>
    <w:rsid w:val="008E54BD"/>
    <w:rsid w:val="008E6DA0"/>
    <w:rsid w:val="008E7D8D"/>
    <w:rsid w:val="008F08DE"/>
    <w:rsid w:val="008F15DA"/>
    <w:rsid w:val="008F2DB5"/>
    <w:rsid w:val="008F33F6"/>
    <w:rsid w:val="008F7804"/>
    <w:rsid w:val="008F7B23"/>
    <w:rsid w:val="00901D4C"/>
    <w:rsid w:val="00903155"/>
    <w:rsid w:val="0090345A"/>
    <w:rsid w:val="00904A9A"/>
    <w:rsid w:val="00905207"/>
    <w:rsid w:val="0091049D"/>
    <w:rsid w:val="00914B14"/>
    <w:rsid w:val="009161A3"/>
    <w:rsid w:val="00917225"/>
    <w:rsid w:val="00921A66"/>
    <w:rsid w:val="00924089"/>
    <w:rsid w:val="00925833"/>
    <w:rsid w:val="0092598B"/>
    <w:rsid w:val="00926C18"/>
    <w:rsid w:val="009361D2"/>
    <w:rsid w:val="009413EB"/>
    <w:rsid w:val="00941BAB"/>
    <w:rsid w:val="009472C2"/>
    <w:rsid w:val="00950EBB"/>
    <w:rsid w:val="00952999"/>
    <w:rsid w:val="00952C71"/>
    <w:rsid w:val="00962F5D"/>
    <w:rsid w:val="00965721"/>
    <w:rsid w:val="00965C32"/>
    <w:rsid w:val="00966A53"/>
    <w:rsid w:val="0097172F"/>
    <w:rsid w:val="00972A07"/>
    <w:rsid w:val="00976B81"/>
    <w:rsid w:val="00976FBA"/>
    <w:rsid w:val="0097796F"/>
    <w:rsid w:val="00977A69"/>
    <w:rsid w:val="0098033C"/>
    <w:rsid w:val="009805AD"/>
    <w:rsid w:val="0098425C"/>
    <w:rsid w:val="00984421"/>
    <w:rsid w:val="009904C0"/>
    <w:rsid w:val="00990DC0"/>
    <w:rsid w:val="009913BF"/>
    <w:rsid w:val="0099428D"/>
    <w:rsid w:val="009942A7"/>
    <w:rsid w:val="00996064"/>
    <w:rsid w:val="00996EEF"/>
    <w:rsid w:val="00997828"/>
    <w:rsid w:val="009A05EB"/>
    <w:rsid w:val="009A12E4"/>
    <w:rsid w:val="009A38BF"/>
    <w:rsid w:val="009A59DD"/>
    <w:rsid w:val="009A5EED"/>
    <w:rsid w:val="009B4AFA"/>
    <w:rsid w:val="009B50B0"/>
    <w:rsid w:val="009B6B8E"/>
    <w:rsid w:val="009C20A7"/>
    <w:rsid w:val="009C22C4"/>
    <w:rsid w:val="009C2824"/>
    <w:rsid w:val="009D0620"/>
    <w:rsid w:val="009D1D4F"/>
    <w:rsid w:val="009D2355"/>
    <w:rsid w:val="009D4C38"/>
    <w:rsid w:val="009D7B7F"/>
    <w:rsid w:val="009E0031"/>
    <w:rsid w:val="009E1628"/>
    <w:rsid w:val="009E360E"/>
    <w:rsid w:val="009E3DB5"/>
    <w:rsid w:val="009E6B3F"/>
    <w:rsid w:val="009E74DC"/>
    <w:rsid w:val="009F5502"/>
    <w:rsid w:val="00A00E30"/>
    <w:rsid w:val="00A034FC"/>
    <w:rsid w:val="00A039EB"/>
    <w:rsid w:val="00A15143"/>
    <w:rsid w:val="00A164C2"/>
    <w:rsid w:val="00A16DF4"/>
    <w:rsid w:val="00A175DF"/>
    <w:rsid w:val="00A2323B"/>
    <w:rsid w:val="00A23851"/>
    <w:rsid w:val="00A24558"/>
    <w:rsid w:val="00A2774F"/>
    <w:rsid w:val="00A31B2D"/>
    <w:rsid w:val="00A320F7"/>
    <w:rsid w:val="00A3332E"/>
    <w:rsid w:val="00A346AF"/>
    <w:rsid w:val="00A371F0"/>
    <w:rsid w:val="00A41674"/>
    <w:rsid w:val="00A41997"/>
    <w:rsid w:val="00A41CFE"/>
    <w:rsid w:val="00A42BAE"/>
    <w:rsid w:val="00A43865"/>
    <w:rsid w:val="00A44C35"/>
    <w:rsid w:val="00A4644D"/>
    <w:rsid w:val="00A46AF4"/>
    <w:rsid w:val="00A53F5B"/>
    <w:rsid w:val="00A604A2"/>
    <w:rsid w:val="00A60B10"/>
    <w:rsid w:val="00A612E5"/>
    <w:rsid w:val="00A63485"/>
    <w:rsid w:val="00A63A37"/>
    <w:rsid w:val="00A70AB3"/>
    <w:rsid w:val="00A717CE"/>
    <w:rsid w:val="00A736A7"/>
    <w:rsid w:val="00A7594E"/>
    <w:rsid w:val="00A80049"/>
    <w:rsid w:val="00A80CA1"/>
    <w:rsid w:val="00A816CB"/>
    <w:rsid w:val="00A82B4C"/>
    <w:rsid w:val="00A903DE"/>
    <w:rsid w:val="00AA2D4F"/>
    <w:rsid w:val="00AA4385"/>
    <w:rsid w:val="00AA55D1"/>
    <w:rsid w:val="00AA7E0F"/>
    <w:rsid w:val="00AB5045"/>
    <w:rsid w:val="00AC623E"/>
    <w:rsid w:val="00AC64E4"/>
    <w:rsid w:val="00AC7927"/>
    <w:rsid w:val="00AD708C"/>
    <w:rsid w:val="00AE28B7"/>
    <w:rsid w:val="00AE3BAC"/>
    <w:rsid w:val="00AE5255"/>
    <w:rsid w:val="00AE5E25"/>
    <w:rsid w:val="00AF209C"/>
    <w:rsid w:val="00AF2D31"/>
    <w:rsid w:val="00AF3E46"/>
    <w:rsid w:val="00AF42A0"/>
    <w:rsid w:val="00B05639"/>
    <w:rsid w:val="00B05BFE"/>
    <w:rsid w:val="00B06126"/>
    <w:rsid w:val="00B067F0"/>
    <w:rsid w:val="00B078C9"/>
    <w:rsid w:val="00B11B0E"/>
    <w:rsid w:val="00B21237"/>
    <w:rsid w:val="00B2247E"/>
    <w:rsid w:val="00B3024C"/>
    <w:rsid w:val="00B30346"/>
    <w:rsid w:val="00B31727"/>
    <w:rsid w:val="00B35FE8"/>
    <w:rsid w:val="00B37414"/>
    <w:rsid w:val="00B40CEC"/>
    <w:rsid w:val="00B4277D"/>
    <w:rsid w:val="00B43F56"/>
    <w:rsid w:val="00B508CC"/>
    <w:rsid w:val="00B530AD"/>
    <w:rsid w:val="00B54CF3"/>
    <w:rsid w:val="00B55533"/>
    <w:rsid w:val="00B557BA"/>
    <w:rsid w:val="00B636A0"/>
    <w:rsid w:val="00B63978"/>
    <w:rsid w:val="00B71B7D"/>
    <w:rsid w:val="00B72A5F"/>
    <w:rsid w:val="00B7533B"/>
    <w:rsid w:val="00B77044"/>
    <w:rsid w:val="00B81649"/>
    <w:rsid w:val="00B86297"/>
    <w:rsid w:val="00B879A7"/>
    <w:rsid w:val="00B94FF8"/>
    <w:rsid w:val="00B97283"/>
    <w:rsid w:val="00BA3190"/>
    <w:rsid w:val="00BA5443"/>
    <w:rsid w:val="00BA6A14"/>
    <w:rsid w:val="00BA6F24"/>
    <w:rsid w:val="00BB2FF8"/>
    <w:rsid w:val="00BB4279"/>
    <w:rsid w:val="00BC304E"/>
    <w:rsid w:val="00BC3429"/>
    <w:rsid w:val="00BC3455"/>
    <w:rsid w:val="00BC351C"/>
    <w:rsid w:val="00BC4416"/>
    <w:rsid w:val="00BD19F0"/>
    <w:rsid w:val="00BD3B9B"/>
    <w:rsid w:val="00BD54F9"/>
    <w:rsid w:val="00BE03F1"/>
    <w:rsid w:val="00BE0772"/>
    <w:rsid w:val="00BE1DE3"/>
    <w:rsid w:val="00BE2341"/>
    <w:rsid w:val="00BE426E"/>
    <w:rsid w:val="00BE47B1"/>
    <w:rsid w:val="00BE6F4B"/>
    <w:rsid w:val="00BF215C"/>
    <w:rsid w:val="00BF464E"/>
    <w:rsid w:val="00BF7BEC"/>
    <w:rsid w:val="00C0261D"/>
    <w:rsid w:val="00C0361D"/>
    <w:rsid w:val="00C12494"/>
    <w:rsid w:val="00C15B5A"/>
    <w:rsid w:val="00C17FBD"/>
    <w:rsid w:val="00C240C6"/>
    <w:rsid w:val="00C25631"/>
    <w:rsid w:val="00C25D17"/>
    <w:rsid w:val="00C2623A"/>
    <w:rsid w:val="00C305FC"/>
    <w:rsid w:val="00C30A9E"/>
    <w:rsid w:val="00C31100"/>
    <w:rsid w:val="00C3131E"/>
    <w:rsid w:val="00C375C5"/>
    <w:rsid w:val="00C37FA4"/>
    <w:rsid w:val="00C414B7"/>
    <w:rsid w:val="00C4184F"/>
    <w:rsid w:val="00C42207"/>
    <w:rsid w:val="00C42B6C"/>
    <w:rsid w:val="00C44C8A"/>
    <w:rsid w:val="00C462FD"/>
    <w:rsid w:val="00C502C1"/>
    <w:rsid w:val="00C505CC"/>
    <w:rsid w:val="00C5691F"/>
    <w:rsid w:val="00C56CAA"/>
    <w:rsid w:val="00C66CFB"/>
    <w:rsid w:val="00C67190"/>
    <w:rsid w:val="00C71718"/>
    <w:rsid w:val="00C71C29"/>
    <w:rsid w:val="00C74E26"/>
    <w:rsid w:val="00C816B9"/>
    <w:rsid w:val="00C833CC"/>
    <w:rsid w:val="00C83608"/>
    <w:rsid w:val="00CA0006"/>
    <w:rsid w:val="00CA159C"/>
    <w:rsid w:val="00CA1A74"/>
    <w:rsid w:val="00CA46F7"/>
    <w:rsid w:val="00CA6292"/>
    <w:rsid w:val="00CB2F45"/>
    <w:rsid w:val="00CB3941"/>
    <w:rsid w:val="00CB3983"/>
    <w:rsid w:val="00CB5930"/>
    <w:rsid w:val="00CB6499"/>
    <w:rsid w:val="00CC12B5"/>
    <w:rsid w:val="00CC73AA"/>
    <w:rsid w:val="00CD08BD"/>
    <w:rsid w:val="00CD28CF"/>
    <w:rsid w:val="00CE24DB"/>
    <w:rsid w:val="00CE3B2E"/>
    <w:rsid w:val="00CE5FBD"/>
    <w:rsid w:val="00CE61BF"/>
    <w:rsid w:val="00CF0889"/>
    <w:rsid w:val="00CF0B79"/>
    <w:rsid w:val="00CF3912"/>
    <w:rsid w:val="00CF48E2"/>
    <w:rsid w:val="00CF4D31"/>
    <w:rsid w:val="00CF7348"/>
    <w:rsid w:val="00CF76AA"/>
    <w:rsid w:val="00D0116C"/>
    <w:rsid w:val="00D01663"/>
    <w:rsid w:val="00D01AC5"/>
    <w:rsid w:val="00D03630"/>
    <w:rsid w:val="00D03AEA"/>
    <w:rsid w:val="00D044B9"/>
    <w:rsid w:val="00D04FBA"/>
    <w:rsid w:val="00D05DF2"/>
    <w:rsid w:val="00D06603"/>
    <w:rsid w:val="00D07C65"/>
    <w:rsid w:val="00D11C40"/>
    <w:rsid w:val="00D14821"/>
    <w:rsid w:val="00D16C51"/>
    <w:rsid w:val="00D17F99"/>
    <w:rsid w:val="00D20B90"/>
    <w:rsid w:val="00D34784"/>
    <w:rsid w:val="00D50613"/>
    <w:rsid w:val="00D50BFB"/>
    <w:rsid w:val="00D52F9C"/>
    <w:rsid w:val="00D6145B"/>
    <w:rsid w:val="00D620A9"/>
    <w:rsid w:val="00D62A60"/>
    <w:rsid w:val="00D6589A"/>
    <w:rsid w:val="00D66F61"/>
    <w:rsid w:val="00D67EAA"/>
    <w:rsid w:val="00D71CF0"/>
    <w:rsid w:val="00D71D78"/>
    <w:rsid w:val="00D71F25"/>
    <w:rsid w:val="00D7598F"/>
    <w:rsid w:val="00D8070C"/>
    <w:rsid w:val="00D8107A"/>
    <w:rsid w:val="00D82E76"/>
    <w:rsid w:val="00D937D9"/>
    <w:rsid w:val="00D938F1"/>
    <w:rsid w:val="00D93FEC"/>
    <w:rsid w:val="00DA01EB"/>
    <w:rsid w:val="00DA1C0F"/>
    <w:rsid w:val="00DA27A9"/>
    <w:rsid w:val="00DA71B9"/>
    <w:rsid w:val="00DA7973"/>
    <w:rsid w:val="00DB2C4A"/>
    <w:rsid w:val="00DB57B1"/>
    <w:rsid w:val="00DC1E3B"/>
    <w:rsid w:val="00DD115E"/>
    <w:rsid w:val="00DD147E"/>
    <w:rsid w:val="00DD41A7"/>
    <w:rsid w:val="00DD4C19"/>
    <w:rsid w:val="00DD75E6"/>
    <w:rsid w:val="00DE3644"/>
    <w:rsid w:val="00DE445D"/>
    <w:rsid w:val="00DE5133"/>
    <w:rsid w:val="00DE790F"/>
    <w:rsid w:val="00DF079E"/>
    <w:rsid w:val="00DF0FEB"/>
    <w:rsid w:val="00DF16D8"/>
    <w:rsid w:val="00DF3CDA"/>
    <w:rsid w:val="00DF444A"/>
    <w:rsid w:val="00DF4F3A"/>
    <w:rsid w:val="00DF59A3"/>
    <w:rsid w:val="00E00EEF"/>
    <w:rsid w:val="00E01C52"/>
    <w:rsid w:val="00E0204B"/>
    <w:rsid w:val="00E03643"/>
    <w:rsid w:val="00E04198"/>
    <w:rsid w:val="00E06729"/>
    <w:rsid w:val="00E071A8"/>
    <w:rsid w:val="00E07C77"/>
    <w:rsid w:val="00E10D69"/>
    <w:rsid w:val="00E11CC2"/>
    <w:rsid w:val="00E13F91"/>
    <w:rsid w:val="00E1708A"/>
    <w:rsid w:val="00E201C1"/>
    <w:rsid w:val="00E207EF"/>
    <w:rsid w:val="00E23D1C"/>
    <w:rsid w:val="00E23E00"/>
    <w:rsid w:val="00E2665D"/>
    <w:rsid w:val="00E30660"/>
    <w:rsid w:val="00E33C22"/>
    <w:rsid w:val="00E34F52"/>
    <w:rsid w:val="00E3529D"/>
    <w:rsid w:val="00E35E8E"/>
    <w:rsid w:val="00E37243"/>
    <w:rsid w:val="00E41AA7"/>
    <w:rsid w:val="00E41B3F"/>
    <w:rsid w:val="00E421CA"/>
    <w:rsid w:val="00E44269"/>
    <w:rsid w:val="00E50593"/>
    <w:rsid w:val="00E532A4"/>
    <w:rsid w:val="00E55A43"/>
    <w:rsid w:val="00E55C16"/>
    <w:rsid w:val="00E56B20"/>
    <w:rsid w:val="00E57C36"/>
    <w:rsid w:val="00E61796"/>
    <w:rsid w:val="00E627C0"/>
    <w:rsid w:val="00E700EA"/>
    <w:rsid w:val="00E83B43"/>
    <w:rsid w:val="00E845B8"/>
    <w:rsid w:val="00E8741E"/>
    <w:rsid w:val="00E87F9F"/>
    <w:rsid w:val="00E903CC"/>
    <w:rsid w:val="00E92BDD"/>
    <w:rsid w:val="00E93C73"/>
    <w:rsid w:val="00E9471F"/>
    <w:rsid w:val="00E9569E"/>
    <w:rsid w:val="00E97023"/>
    <w:rsid w:val="00EA04CA"/>
    <w:rsid w:val="00EA23FD"/>
    <w:rsid w:val="00EA5351"/>
    <w:rsid w:val="00EA5C81"/>
    <w:rsid w:val="00EA69EE"/>
    <w:rsid w:val="00EA6C73"/>
    <w:rsid w:val="00EB3BB7"/>
    <w:rsid w:val="00EB5D13"/>
    <w:rsid w:val="00EC1120"/>
    <w:rsid w:val="00EC3ADA"/>
    <w:rsid w:val="00EC5181"/>
    <w:rsid w:val="00EC716A"/>
    <w:rsid w:val="00EC78BD"/>
    <w:rsid w:val="00EC79DC"/>
    <w:rsid w:val="00EC7FC8"/>
    <w:rsid w:val="00ED3081"/>
    <w:rsid w:val="00ED3417"/>
    <w:rsid w:val="00ED5C21"/>
    <w:rsid w:val="00ED724C"/>
    <w:rsid w:val="00EE0927"/>
    <w:rsid w:val="00EE2BDD"/>
    <w:rsid w:val="00EE2DA1"/>
    <w:rsid w:val="00EE69A7"/>
    <w:rsid w:val="00EE7D5F"/>
    <w:rsid w:val="00EF00AA"/>
    <w:rsid w:val="00EF177C"/>
    <w:rsid w:val="00EF44A6"/>
    <w:rsid w:val="00F01D0F"/>
    <w:rsid w:val="00F0382F"/>
    <w:rsid w:val="00F066B2"/>
    <w:rsid w:val="00F119AD"/>
    <w:rsid w:val="00F12C84"/>
    <w:rsid w:val="00F146E9"/>
    <w:rsid w:val="00F151CB"/>
    <w:rsid w:val="00F17AB6"/>
    <w:rsid w:val="00F20B01"/>
    <w:rsid w:val="00F24D8C"/>
    <w:rsid w:val="00F30695"/>
    <w:rsid w:val="00F32F3A"/>
    <w:rsid w:val="00F334B2"/>
    <w:rsid w:val="00F343F9"/>
    <w:rsid w:val="00F353E7"/>
    <w:rsid w:val="00F37BDF"/>
    <w:rsid w:val="00F37DCB"/>
    <w:rsid w:val="00F429A0"/>
    <w:rsid w:val="00F435C9"/>
    <w:rsid w:val="00F440F7"/>
    <w:rsid w:val="00F44226"/>
    <w:rsid w:val="00F520FA"/>
    <w:rsid w:val="00F53234"/>
    <w:rsid w:val="00F53619"/>
    <w:rsid w:val="00F55544"/>
    <w:rsid w:val="00F62F57"/>
    <w:rsid w:val="00F6542D"/>
    <w:rsid w:val="00F66642"/>
    <w:rsid w:val="00F66711"/>
    <w:rsid w:val="00F66A28"/>
    <w:rsid w:val="00F67F15"/>
    <w:rsid w:val="00F706ED"/>
    <w:rsid w:val="00F70874"/>
    <w:rsid w:val="00F71358"/>
    <w:rsid w:val="00F71A1C"/>
    <w:rsid w:val="00F757A5"/>
    <w:rsid w:val="00F75AA1"/>
    <w:rsid w:val="00F7782A"/>
    <w:rsid w:val="00F81A93"/>
    <w:rsid w:val="00F82544"/>
    <w:rsid w:val="00F82B52"/>
    <w:rsid w:val="00F82DB0"/>
    <w:rsid w:val="00F842FC"/>
    <w:rsid w:val="00F85B61"/>
    <w:rsid w:val="00F8743C"/>
    <w:rsid w:val="00F91781"/>
    <w:rsid w:val="00F93068"/>
    <w:rsid w:val="00F93517"/>
    <w:rsid w:val="00F93C01"/>
    <w:rsid w:val="00F94521"/>
    <w:rsid w:val="00F94D1A"/>
    <w:rsid w:val="00F95F63"/>
    <w:rsid w:val="00FA0725"/>
    <w:rsid w:val="00FA2B91"/>
    <w:rsid w:val="00FA5087"/>
    <w:rsid w:val="00FA5CD8"/>
    <w:rsid w:val="00FA7163"/>
    <w:rsid w:val="00FA7838"/>
    <w:rsid w:val="00FB3ECC"/>
    <w:rsid w:val="00FC255C"/>
    <w:rsid w:val="00FC2E00"/>
    <w:rsid w:val="00FC3EBF"/>
    <w:rsid w:val="00FC4AA2"/>
    <w:rsid w:val="00FC4CAA"/>
    <w:rsid w:val="00FC597C"/>
    <w:rsid w:val="00FC597D"/>
    <w:rsid w:val="00FC7C2F"/>
    <w:rsid w:val="00FD231F"/>
    <w:rsid w:val="00FD528B"/>
    <w:rsid w:val="00FD5C96"/>
    <w:rsid w:val="00FD7434"/>
    <w:rsid w:val="00FE0378"/>
    <w:rsid w:val="00FE0488"/>
    <w:rsid w:val="00FE22B4"/>
    <w:rsid w:val="00FE24DF"/>
    <w:rsid w:val="00FE4CDA"/>
    <w:rsid w:val="00FE5276"/>
    <w:rsid w:val="00FE5A80"/>
    <w:rsid w:val="00FE7117"/>
    <w:rsid w:val="00FF0272"/>
    <w:rsid w:val="00FF27D6"/>
    <w:rsid w:val="00FF6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3175D4"/>
    <w:rPr>
      <w:rFonts w:ascii="Times New Roman" w:hAnsi="Times New Roman" w:cs="Times New Roman"/>
      <w:sz w:val="24"/>
      <w:szCs w:val="24"/>
    </w:rPr>
  </w:style>
  <w:style w:type="paragraph" w:styleId="1">
    <w:name w:val="heading 1"/>
    <w:basedOn w:val="a"/>
    <w:next w:val="a"/>
    <w:link w:val="10"/>
    <w:qFormat/>
    <w:locked/>
    <w:rsid w:val="00493F1E"/>
    <w:pPr>
      <w:keepNext/>
      <w:autoSpaceDE w:val="0"/>
      <w:autoSpaceDN w:val="0"/>
      <w:outlineLvl w:val="0"/>
    </w:pPr>
    <w:rPr>
      <w:color w:val="00FF00"/>
      <w:sz w:val="32"/>
      <w:szCs w:val="32"/>
    </w:rPr>
  </w:style>
  <w:style w:type="paragraph" w:styleId="2">
    <w:name w:val="heading 2"/>
    <w:basedOn w:val="a"/>
    <w:next w:val="a"/>
    <w:link w:val="20"/>
    <w:qFormat/>
    <w:locked/>
    <w:rsid w:val="00493F1E"/>
    <w:pPr>
      <w:keepNext/>
      <w:autoSpaceDE w:val="0"/>
      <w:autoSpaceDN w:val="0"/>
      <w:outlineLvl w:val="1"/>
    </w:pPr>
    <w:rPr>
      <w:b/>
      <w:bCs/>
      <w:sz w:val="28"/>
      <w:szCs w:val="28"/>
    </w:rPr>
  </w:style>
  <w:style w:type="paragraph" w:styleId="3">
    <w:name w:val="heading 3"/>
    <w:basedOn w:val="a"/>
    <w:next w:val="a"/>
    <w:link w:val="30"/>
    <w:qFormat/>
    <w:locked/>
    <w:rsid w:val="00493F1E"/>
    <w:pPr>
      <w:keepNext/>
      <w:spacing w:before="240" w:after="60"/>
      <w:outlineLvl w:val="2"/>
    </w:pPr>
    <w:rPr>
      <w:rFonts w:ascii="Umbrella Cyr" w:hAnsi="Umbrella Cyr" w:cs="Umbrella Cyr"/>
      <w:b/>
      <w:bCs/>
      <w:sz w:val="26"/>
      <w:szCs w:val="26"/>
    </w:rPr>
  </w:style>
  <w:style w:type="paragraph" w:styleId="4">
    <w:name w:val="heading 4"/>
    <w:basedOn w:val="a"/>
    <w:next w:val="a"/>
    <w:link w:val="40"/>
    <w:qFormat/>
    <w:locked/>
    <w:rsid w:val="00493F1E"/>
    <w:pPr>
      <w:keepNext/>
      <w:autoSpaceDE w:val="0"/>
      <w:autoSpaceDN w:val="0"/>
      <w:outlineLvl w:val="3"/>
    </w:pPr>
  </w:style>
  <w:style w:type="paragraph" w:styleId="5">
    <w:name w:val="heading 5"/>
    <w:basedOn w:val="a"/>
    <w:next w:val="a"/>
    <w:link w:val="50"/>
    <w:qFormat/>
    <w:locked/>
    <w:rsid w:val="00493F1E"/>
    <w:pPr>
      <w:keepNext/>
      <w:autoSpaceDE w:val="0"/>
      <w:autoSpaceDN w:val="0"/>
      <w:jc w:val="center"/>
      <w:outlineLvl w:val="4"/>
    </w:pPr>
    <w:rPr>
      <w:b/>
      <w:bCs/>
      <w:i/>
      <w:iCs/>
      <w:color w:val="000000"/>
    </w:rPr>
  </w:style>
  <w:style w:type="paragraph" w:styleId="6">
    <w:name w:val="heading 6"/>
    <w:basedOn w:val="a"/>
    <w:next w:val="a"/>
    <w:link w:val="60"/>
    <w:qFormat/>
    <w:locked/>
    <w:rsid w:val="00493F1E"/>
    <w:pPr>
      <w:keepNext/>
      <w:autoSpaceDE w:val="0"/>
      <w:autoSpaceDN w:val="0"/>
      <w:jc w:val="center"/>
      <w:outlineLvl w:val="5"/>
    </w:pPr>
    <w:rPr>
      <w:rFonts w:ascii="Times New Roman CYR" w:hAnsi="Times New Roman CYR" w:cs="Times New Roman CYR"/>
      <w:i/>
      <w:iCs/>
      <w:color w:val="000000"/>
    </w:rPr>
  </w:style>
  <w:style w:type="paragraph" w:styleId="7">
    <w:name w:val="heading 7"/>
    <w:basedOn w:val="a"/>
    <w:next w:val="a"/>
    <w:link w:val="70"/>
    <w:qFormat/>
    <w:locked/>
    <w:rsid w:val="00493F1E"/>
    <w:pPr>
      <w:keepNext/>
      <w:autoSpaceDE w:val="0"/>
      <w:autoSpaceDN w:val="0"/>
      <w:outlineLvl w:val="6"/>
    </w:pPr>
    <w:rPr>
      <w:rFonts w:ascii="Times New Roman CYR" w:hAnsi="Times New Roman CYR" w:cs="Times New Roman CYR"/>
      <w:b/>
      <w:bCs/>
      <w:i/>
      <w:iCs/>
      <w:sz w:val="28"/>
      <w:szCs w:val="28"/>
    </w:rPr>
  </w:style>
  <w:style w:type="paragraph" w:styleId="8">
    <w:name w:val="heading 8"/>
    <w:basedOn w:val="a"/>
    <w:next w:val="a"/>
    <w:link w:val="80"/>
    <w:qFormat/>
    <w:locked/>
    <w:rsid w:val="00493F1E"/>
    <w:pPr>
      <w:keepNext/>
      <w:autoSpaceDE w:val="0"/>
      <w:autoSpaceDN w:val="0"/>
      <w:outlineLvl w:val="7"/>
    </w:pPr>
    <w:rPr>
      <w:rFonts w:ascii="Times New Roman CYR" w:hAnsi="Times New Roman CYR" w:cs="Times New Roman CYR"/>
      <w:b/>
      <w:bCs/>
      <w:i/>
      <w:iCs/>
      <w:color w:val="000000"/>
      <w:sz w:val="28"/>
      <w:szCs w:val="28"/>
    </w:rPr>
  </w:style>
  <w:style w:type="paragraph" w:styleId="9">
    <w:name w:val="heading 9"/>
    <w:basedOn w:val="a"/>
    <w:next w:val="a"/>
    <w:link w:val="90"/>
    <w:qFormat/>
    <w:locked/>
    <w:rsid w:val="00493F1E"/>
    <w:pPr>
      <w:keepNext/>
      <w:numPr>
        <w:ilvl w:val="12"/>
      </w:numPr>
      <w:autoSpaceDE w:val="0"/>
      <w:autoSpaceDN w:val="0"/>
      <w:jc w:val="center"/>
      <w:outlineLvl w:val="8"/>
    </w:pPr>
    <w:rPr>
      <w:rFonts w:ascii="Times New Roman CYR" w:hAnsi="Times New Roman CYR" w:cs="Times New Roman CY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93F1E"/>
    <w:rPr>
      <w:rFonts w:cs="Times New Roman"/>
      <w:color w:val="00FF00"/>
      <w:sz w:val="32"/>
      <w:szCs w:val="32"/>
      <w:lang w:val="ru-RU" w:eastAsia="ru-RU" w:bidi="ar-SA"/>
    </w:rPr>
  </w:style>
  <w:style w:type="character" w:customStyle="1" w:styleId="20">
    <w:name w:val="Заголовок 2 Знак"/>
    <w:link w:val="2"/>
    <w:semiHidden/>
    <w:locked/>
    <w:rsid w:val="00493F1E"/>
    <w:rPr>
      <w:rFonts w:cs="Times New Roman"/>
      <w:b/>
      <w:bCs/>
      <w:sz w:val="28"/>
      <w:szCs w:val="28"/>
      <w:lang w:val="ru-RU" w:eastAsia="ru-RU" w:bidi="ar-SA"/>
    </w:rPr>
  </w:style>
  <w:style w:type="character" w:customStyle="1" w:styleId="30">
    <w:name w:val="Заголовок 3 Знак"/>
    <w:link w:val="3"/>
    <w:locked/>
    <w:rsid w:val="00493F1E"/>
    <w:rPr>
      <w:rFonts w:ascii="Umbrella Cyr" w:hAnsi="Umbrella Cyr" w:cs="Umbrella Cyr"/>
      <w:b/>
      <w:bCs/>
      <w:sz w:val="26"/>
      <w:szCs w:val="26"/>
      <w:lang w:val="ru-RU" w:eastAsia="ru-RU" w:bidi="ar-SA"/>
    </w:rPr>
  </w:style>
  <w:style w:type="character" w:customStyle="1" w:styleId="40">
    <w:name w:val="Заголовок 4 Знак"/>
    <w:link w:val="4"/>
    <w:semiHidden/>
    <w:locked/>
    <w:rsid w:val="00493F1E"/>
    <w:rPr>
      <w:rFonts w:cs="Times New Roman"/>
      <w:sz w:val="24"/>
      <w:szCs w:val="24"/>
      <w:lang w:val="ru-RU" w:eastAsia="ru-RU" w:bidi="ar-SA"/>
    </w:rPr>
  </w:style>
  <w:style w:type="character" w:customStyle="1" w:styleId="50">
    <w:name w:val="Заголовок 5 Знак"/>
    <w:link w:val="5"/>
    <w:semiHidden/>
    <w:locked/>
    <w:rsid w:val="00493F1E"/>
    <w:rPr>
      <w:rFonts w:cs="Times New Roman"/>
      <w:b/>
      <w:bCs/>
      <w:i/>
      <w:iCs/>
      <w:color w:val="000000"/>
      <w:sz w:val="24"/>
      <w:szCs w:val="24"/>
      <w:lang w:val="ru-RU" w:eastAsia="ru-RU" w:bidi="ar-SA"/>
    </w:rPr>
  </w:style>
  <w:style w:type="character" w:customStyle="1" w:styleId="60">
    <w:name w:val="Заголовок 6 Знак"/>
    <w:link w:val="6"/>
    <w:semiHidden/>
    <w:locked/>
    <w:rsid w:val="00493F1E"/>
    <w:rPr>
      <w:rFonts w:ascii="Times New Roman CYR" w:hAnsi="Times New Roman CYR" w:cs="Times New Roman CYR"/>
      <w:i/>
      <w:iCs/>
      <w:color w:val="000000"/>
      <w:sz w:val="24"/>
      <w:szCs w:val="24"/>
      <w:lang w:val="ru-RU" w:eastAsia="ru-RU" w:bidi="ar-SA"/>
    </w:rPr>
  </w:style>
  <w:style w:type="character" w:customStyle="1" w:styleId="70">
    <w:name w:val="Заголовок 7 Знак"/>
    <w:link w:val="7"/>
    <w:semiHidden/>
    <w:locked/>
    <w:rsid w:val="00493F1E"/>
    <w:rPr>
      <w:rFonts w:ascii="Times New Roman CYR" w:hAnsi="Times New Roman CYR" w:cs="Times New Roman CYR"/>
      <w:b/>
      <w:bCs/>
      <w:i/>
      <w:iCs/>
      <w:sz w:val="28"/>
      <w:szCs w:val="28"/>
      <w:lang w:val="ru-RU" w:eastAsia="ru-RU" w:bidi="ar-SA"/>
    </w:rPr>
  </w:style>
  <w:style w:type="character" w:customStyle="1" w:styleId="80">
    <w:name w:val="Заголовок 8 Знак"/>
    <w:link w:val="8"/>
    <w:semiHidden/>
    <w:locked/>
    <w:rsid w:val="00493F1E"/>
    <w:rPr>
      <w:rFonts w:ascii="Times New Roman CYR" w:hAnsi="Times New Roman CYR" w:cs="Times New Roman CYR"/>
      <w:b/>
      <w:bCs/>
      <w:i/>
      <w:iCs/>
      <w:color w:val="000000"/>
      <w:sz w:val="28"/>
      <w:szCs w:val="28"/>
      <w:lang w:val="ru-RU" w:eastAsia="ru-RU" w:bidi="ar-SA"/>
    </w:rPr>
  </w:style>
  <w:style w:type="character" w:customStyle="1" w:styleId="90">
    <w:name w:val="Заголовок 9 Знак"/>
    <w:link w:val="9"/>
    <w:semiHidden/>
    <w:locked/>
    <w:rsid w:val="00493F1E"/>
    <w:rPr>
      <w:rFonts w:ascii="Times New Roman CYR" w:hAnsi="Times New Roman CYR" w:cs="Times New Roman CYR"/>
      <w:color w:val="000000"/>
      <w:sz w:val="24"/>
      <w:szCs w:val="24"/>
      <w:lang w:val="ru-RU" w:eastAsia="ru-RU" w:bidi="ar-SA"/>
    </w:rPr>
  </w:style>
  <w:style w:type="paragraph" w:styleId="a3">
    <w:name w:val="footnote text"/>
    <w:aliases w:val="Текст сноски Знак Знак Знак Знак,Текст сноски Знак Знак Знак"/>
    <w:basedOn w:val="a"/>
    <w:link w:val="a4"/>
    <w:uiPriority w:val="99"/>
    <w:rsid w:val="003175D4"/>
    <w:rPr>
      <w:sz w:val="20"/>
      <w:szCs w:val="20"/>
    </w:rPr>
  </w:style>
  <w:style w:type="character" w:customStyle="1" w:styleId="a4">
    <w:name w:val="Текст сноски Знак"/>
    <w:aliases w:val="Текст сноски Знак Знак Знак Знак Знак,Текст сноски Знак Знак Знак Знак1"/>
    <w:link w:val="a3"/>
    <w:uiPriority w:val="99"/>
    <w:locked/>
    <w:rsid w:val="003175D4"/>
    <w:rPr>
      <w:rFonts w:ascii="Times New Roman" w:hAnsi="Times New Roman" w:cs="Times New Roman"/>
      <w:sz w:val="20"/>
      <w:szCs w:val="20"/>
      <w:lang w:val="x-none" w:eastAsia="ru-RU"/>
    </w:rPr>
  </w:style>
  <w:style w:type="character" w:styleId="a5">
    <w:name w:val="footnote reference"/>
    <w:uiPriority w:val="99"/>
    <w:rsid w:val="003175D4"/>
    <w:rPr>
      <w:rFonts w:ascii="Times New Roman" w:hAnsi="Times New Roman" w:cs="Times New Roman"/>
      <w:vertAlign w:val="superscript"/>
    </w:rPr>
  </w:style>
  <w:style w:type="paragraph" w:customStyle="1" w:styleId="11">
    <w:name w:val="Абзац списка1"/>
    <w:basedOn w:val="a"/>
    <w:rsid w:val="00410666"/>
    <w:pPr>
      <w:ind w:left="720"/>
      <w:contextualSpacing/>
    </w:pPr>
  </w:style>
  <w:style w:type="paragraph" w:styleId="a6">
    <w:name w:val="Balloon Text"/>
    <w:basedOn w:val="a"/>
    <w:link w:val="a7"/>
    <w:rsid w:val="00493F1E"/>
    <w:rPr>
      <w:rFonts w:ascii="Tahoma" w:hAnsi="Tahoma" w:cs="Tahoma"/>
      <w:sz w:val="16"/>
      <w:szCs w:val="16"/>
    </w:rPr>
  </w:style>
  <w:style w:type="character" w:customStyle="1" w:styleId="a7">
    <w:name w:val="Текст выноски Знак"/>
    <w:link w:val="a6"/>
    <w:semiHidden/>
    <w:locked/>
    <w:rsid w:val="00493F1E"/>
    <w:rPr>
      <w:rFonts w:ascii="Tahoma" w:hAnsi="Tahoma" w:cs="Tahoma"/>
      <w:sz w:val="16"/>
      <w:szCs w:val="16"/>
      <w:lang w:val="ru-RU" w:eastAsia="ru-RU" w:bidi="ar-SA"/>
    </w:rPr>
  </w:style>
  <w:style w:type="character" w:customStyle="1" w:styleId="iiianoaieou">
    <w:name w:val="iiia? no?aieou"/>
    <w:rsid w:val="00493F1E"/>
  </w:style>
  <w:style w:type="paragraph" w:customStyle="1" w:styleId="caaieiaie5">
    <w:name w:val="caaieiaie 5"/>
    <w:rsid w:val="00493F1E"/>
    <w:pPr>
      <w:keepNext/>
      <w:autoSpaceDE w:val="0"/>
      <w:autoSpaceDN w:val="0"/>
    </w:pPr>
    <w:rPr>
      <w:rFonts w:ascii="Times New Roman" w:hAnsi="Times New Roman" w:cs="Times New Roman"/>
      <w:b/>
      <w:bCs/>
      <w:i/>
      <w:iCs/>
      <w:color w:val="000000"/>
      <w:sz w:val="24"/>
      <w:szCs w:val="24"/>
    </w:rPr>
  </w:style>
  <w:style w:type="paragraph" w:customStyle="1" w:styleId="caaieiaie4">
    <w:name w:val="caaieiaie 4"/>
    <w:rsid w:val="00493F1E"/>
    <w:pPr>
      <w:keepNext/>
      <w:autoSpaceDE w:val="0"/>
      <w:autoSpaceDN w:val="0"/>
      <w:jc w:val="center"/>
    </w:pPr>
    <w:rPr>
      <w:rFonts w:ascii="Times New Roman" w:hAnsi="Times New Roman" w:cs="Times New Roman"/>
      <w:b/>
      <w:bCs/>
      <w:sz w:val="22"/>
      <w:szCs w:val="22"/>
    </w:rPr>
  </w:style>
  <w:style w:type="paragraph" w:customStyle="1" w:styleId="caaieiaie3">
    <w:name w:val="caaieiaie 3"/>
    <w:rsid w:val="00493F1E"/>
    <w:pPr>
      <w:keepNext/>
      <w:autoSpaceDE w:val="0"/>
      <w:autoSpaceDN w:val="0"/>
      <w:jc w:val="right"/>
    </w:pPr>
    <w:rPr>
      <w:rFonts w:ascii="Times New Roman" w:hAnsi="Times New Roman" w:cs="Times New Roman"/>
      <w:i/>
      <w:iCs/>
      <w:sz w:val="24"/>
      <w:szCs w:val="24"/>
    </w:rPr>
  </w:style>
  <w:style w:type="paragraph" w:customStyle="1" w:styleId="caaieiaie2">
    <w:name w:val="caaieiaie 2"/>
    <w:rsid w:val="00493F1E"/>
    <w:pPr>
      <w:keepNext/>
      <w:autoSpaceDE w:val="0"/>
      <w:autoSpaceDN w:val="0"/>
      <w:jc w:val="center"/>
    </w:pPr>
    <w:rPr>
      <w:rFonts w:ascii="Times New Roman" w:hAnsi="Times New Roman" w:cs="Times New Roman"/>
      <w:b/>
      <w:bCs/>
      <w:i/>
      <w:iCs/>
      <w:color w:val="000000"/>
      <w:sz w:val="24"/>
      <w:szCs w:val="24"/>
    </w:rPr>
  </w:style>
  <w:style w:type="paragraph" w:customStyle="1" w:styleId="caaieiaie1">
    <w:name w:val="caaieiaie 1"/>
    <w:rsid w:val="00493F1E"/>
    <w:pPr>
      <w:keepNext/>
      <w:autoSpaceDE w:val="0"/>
      <w:autoSpaceDN w:val="0"/>
      <w:jc w:val="center"/>
    </w:pPr>
    <w:rPr>
      <w:rFonts w:ascii="Times New Roman" w:hAnsi="Times New Roman" w:cs="Times New Roman"/>
      <w:b/>
      <w:bCs/>
      <w:sz w:val="24"/>
      <w:szCs w:val="24"/>
    </w:rPr>
  </w:style>
  <w:style w:type="paragraph" w:styleId="21">
    <w:name w:val="Body Text Indent 2"/>
    <w:basedOn w:val="a"/>
    <w:link w:val="22"/>
    <w:rsid w:val="00493F1E"/>
    <w:pPr>
      <w:spacing w:after="120" w:line="480" w:lineRule="auto"/>
      <w:ind w:left="283"/>
    </w:pPr>
  </w:style>
  <w:style w:type="character" w:customStyle="1" w:styleId="22">
    <w:name w:val="Основной текст с отступом 2 Знак"/>
    <w:link w:val="21"/>
    <w:semiHidden/>
    <w:locked/>
    <w:rsid w:val="00493F1E"/>
    <w:rPr>
      <w:rFonts w:cs="Times New Roman"/>
      <w:sz w:val="24"/>
      <w:szCs w:val="24"/>
      <w:lang w:val="ru-RU" w:eastAsia="ru-RU" w:bidi="ar-SA"/>
    </w:rPr>
  </w:style>
  <w:style w:type="paragraph" w:styleId="31">
    <w:name w:val="Body Text 3"/>
    <w:basedOn w:val="a"/>
    <w:link w:val="32"/>
    <w:rsid w:val="00493F1E"/>
    <w:pPr>
      <w:spacing w:after="120"/>
    </w:pPr>
    <w:rPr>
      <w:sz w:val="16"/>
      <w:szCs w:val="16"/>
    </w:rPr>
  </w:style>
  <w:style w:type="character" w:customStyle="1" w:styleId="32">
    <w:name w:val="Основной текст 3 Знак"/>
    <w:link w:val="31"/>
    <w:semiHidden/>
    <w:locked/>
    <w:rsid w:val="00493F1E"/>
    <w:rPr>
      <w:rFonts w:cs="Times New Roman"/>
      <w:sz w:val="16"/>
      <w:szCs w:val="16"/>
      <w:lang w:val="ru-RU" w:eastAsia="ru-RU" w:bidi="ar-SA"/>
    </w:rPr>
  </w:style>
  <w:style w:type="paragraph" w:styleId="23">
    <w:name w:val="Body Text 2"/>
    <w:basedOn w:val="a"/>
    <w:link w:val="24"/>
    <w:rsid w:val="00493F1E"/>
    <w:pPr>
      <w:spacing w:after="120" w:line="480" w:lineRule="auto"/>
    </w:pPr>
  </w:style>
  <w:style w:type="character" w:customStyle="1" w:styleId="24">
    <w:name w:val="Основной текст 2 Знак"/>
    <w:link w:val="23"/>
    <w:semiHidden/>
    <w:locked/>
    <w:rsid w:val="00493F1E"/>
    <w:rPr>
      <w:rFonts w:cs="Times New Roman"/>
      <w:sz w:val="24"/>
      <w:szCs w:val="24"/>
      <w:lang w:val="ru-RU" w:eastAsia="ru-RU" w:bidi="ar-SA"/>
    </w:rPr>
  </w:style>
  <w:style w:type="paragraph" w:customStyle="1" w:styleId="Noeeu1">
    <w:name w:val="Noeeu1"/>
    <w:rsid w:val="00493F1E"/>
    <w:pPr>
      <w:widowControl w:val="0"/>
      <w:autoSpaceDE w:val="0"/>
      <w:autoSpaceDN w:val="0"/>
    </w:pPr>
    <w:rPr>
      <w:rFonts w:ascii="Times New Roman" w:hAnsi="Times New Roman" w:cs="Times New Roman"/>
      <w:spacing w:val="-1"/>
      <w:kern w:val="65535"/>
      <w:position w:val="-1"/>
      <w:sz w:val="24"/>
      <w:szCs w:val="24"/>
      <w:vertAlign w:val="superscript"/>
      <w:lang w:val="en-US"/>
    </w:rPr>
  </w:style>
  <w:style w:type="paragraph" w:customStyle="1" w:styleId="Iiiaeuiuemmvb">
    <w:name w:val="Ii?iaeuiue.mmvb"/>
    <w:rsid w:val="00493F1E"/>
    <w:pPr>
      <w:widowControl w:val="0"/>
      <w:autoSpaceDE w:val="0"/>
      <w:autoSpaceDN w:val="0"/>
      <w:jc w:val="both"/>
    </w:pPr>
    <w:rPr>
      <w:rFonts w:ascii="Umbrella Cyr" w:hAnsi="Umbrella Cyr" w:cs="Umbrella Cyr"/>
    </w:rPr>
  </w:style>
  <w:style w:type="paragraph" w:customStyle="1" w:styleId="12">
    <w:name w:val="Стиль1"/>
    <w:link w:val="13"/>
    <w:rsid w:val="00493F1E"/>
    <w:pPr>
      <w:widowControl w:val="0"/>
      <w:autoSpaceDE w:val="0"/>
      <w:autoSpaceDN w:val="0"/>
    </w:pPr>
    <w:rPr>
      <w:rFonts w:ascii="Times New Roman" w:hAnsi="Times New Roman" w:cs="Times New Roman"/>
      <w:sz w:val="24"/>
      <w:szCs w:val="24"/>
      <w:vertAlign w:val="superscript"/>
      <w:lang w:val="en-US"/>
    </w:rPr>
  </w:style>
  <w:style w:type="character" w:customStyle="1" w:styleId="13">
    <w:name w:val="Стиль1 Знак"/>
    <w:link w:val="12"/>
    <w:locked/>
    <w:rsid w:val="00493F1E"/>
    <w:rPr>
      <w:rFonts w:ascii="Times New Roman" w:hAnsi="Times New Roman" w:cs="Times New Roman"/>
      <w:sz w:val="24"/>
      <w:szCs w:val="24"/>
      <w:vertAlign w:val="superscript"/>
      <w:lang w:val="en-US" w:eastAsia="ru-RU" w:bidi="ar-SA"/>
    </w:rPr>
  </w:style>
  <w:style w:type="paragraph" w:styleId="a8">
    <w:name w:val="footer"/>
    <w:basedOn w:val="a"/>
    <w:link w:val="a9"/>
    <w:rsid w:val="00493F1E"/>
    <w:pPr>
      <w:tabs>
        <w:tab w:val="center" w:pos="4153"/>
        <w:tab w:val="right" w:pos="8306"/>
      </w:tabs>
      <w:autoSpaceDE w:val="0"/>
      <w:autoSpaceDN w:val="0"/>
      <w:jc w:val="both"/>
    </w:pPr>
  </w:style>
  <w:style w:type="character" w:customStyle="1" w:styleId="a9">
    <w:name w:val="Нижний колонтитул Знак"/>
    <w:link w:val="a8"/>
    <w:locked/>
    <w:rsid w:val="00493F1E"/>
    <w:rPr>
      <w:rFonts w:cs="Times New Roman"/>
      <w:sz w:val="24"/>
      <w:szCs w:val="24"/>
      <w:lang w:val="ru-RU" w:eastAsia="ru-RU" w:bidi="ar-SA"/>
    </w:rPr>
  </w:style>
  <w:style w:type="paragraph" w:customStyle="1" w:styleId="Iiiaeuiue">
    <w:name w:val="Ii?iaeuiue"/>
    <w:rsid w:val="00493F1E"/>
    <w:pPr>
      <w:autoSpaceDE w:val="0"/>
      <w:autoSpaceDN w:val="0"/>
    </w:pPr>
    <w:rPr>
      <w:rFonts w:ascii="Times New Roman" w:hAnsi="Times New Roman" w:cs="Times New Roman"/>
      <w:lang w:val="en-GB"/>
    </w:rPr>
  </w:style>
  <w:style w:type="paragraph" w:customStyle="1" w:styleId="Aiooaiieeaaan">
    <w:name w:val="Aioo?aiiee aa?an"/>
    <w:rsid w:val="00493F1E"/>
    <w:pPr>
      <w:autoSpaceDE w:val="0"/>
      <w:autoSpaceDN w:val="0"/>
      <w:jc w:val="both"/>
    </w:pPr>
    <w:rPr>
      <w:rFonts w:ascii="Times New Roman" w:hAnsi="Times New Roman" w:cs="Times New Roman"/>
      <w:sz w:val="24"/>
      <w:szCs w:val="24"/>
    </w:rPr>
  </w:style>
  <w:style w:type="paragraph" w:styleId="aa">
    <w:name w:val="Body Text"/>
    <w:basedOn w:val="a"/>
    <w:link w:val="ab"/>
    <w:rsid w:val="00493F1E"/>
    <w:pPr>
      <w:autoSpaceDE w:val="0"/>
      <w:autoSpaceDN w:val="0"/>
      <w:jc w:val="center"/>
    </w:pPr>
    <w:rPr>
      <w:b/>
      <w:bCs/>
      <w:i/>
      <w:iCs/>
    </w:rPr>
  </w:style>
  <w:style w:type="character" w:customStyle="1" w:styleId="ab">
    <w:name w:val="Основной текст Знак"/>
    <w:link w:val="aa"/>
    <w:semiHidden/>
    <w:locked/>
    <w:rsid w:val="00493F1E"/>
    <w:rPr>
      <w:rFonts w:cs="Times New Roman"/>
      <w:b/>
      <w:bCs/>
      <w:i/>
      <w:iCs/>
      <w:sz w:val="24"/>
      <w:szCs w:val="24"/>
      <w:lang w:val="ru-RU" w:eastAsia="ru-RU" w:bidi="ar-SA"/>
    </w:rPr>
  </w:style>
  <w:style w:type="paragraph" w:customStyle="1" w:styleId="14">
    <w:name w:val="заголовок 1"/>
    <w:rsid w:val="00493F1E"/>
    <w:pPr>
      <w:keepNext/>
      <w:keepLines/>
      <w:tabs>
        <w:tab w:val="num" w:pos="360"/>
      </w:tabs>
      <w:jc w:val="center"/>
    </w:pPr>
    <w:rPr>
      <w:rFonts w:ascii="Times New Roman" w:eastAsia="MS Mincho" w:hAnsi="Times New Roman" w:cs="Times New Roman"/>
      <w:b/>
      <w:bCs/>
      <w:sz w:val="24"/>
      <w:szCs w:val="24"/>
    </w:rPr>
  </w:style>
  <w:style w:type="table" w:styleId="ac">
    <w:name w:val="Table Grid"/>
    <w:basedOn w:val="a1"/>
    <w:locked/>
    <w:rsid w:val="00493F1E"/>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aeniinee">
    <w:name w:val="ciae niinee"/>
    <w:rsid w:val="00493F1E"/>
    <w:rPr>
      <w:vertAlign w:val="superscript"/>
    </w:rPr>
  </w:style>
  <w:style w:type="paragraph" w:customStyle="1" w:styleId="oaenoniinee">
    <w:name w:val="oaeno niinee"/>
    <w:basedOn w:val="Iiiaeuiuemmvb"/>
    <w:rsid w:val="00493F1E"/>
  </w:style>
  <w:style w:type="paragraph" w:customStyle="1" w:styleId="100">
    <w:name w:val="Стиль10"/>
    <w:rsid w:val="00493F1E"/>
    <w:pPr>
      <w:widowControl w:val="0"/>
      <w:autoSpaceDE w:val="0"/>
      <w:autoSpaceDN w:val="0"/>
    </w:pPr>
    <w:rPr>
      <w:rFonts w:ascii="Mangal" w:hAnsi="Mangal" w:cs="Mangal"/>
      <w:spacing w:val="-1"/>
      <w:kern w:val="65535"/>
      <w:position w:val="-1"/>
      <w:sz w:val="24"/>
      <w:szCs w:val="24"/>
      <w:vertAlign w:val="superscript"/>
      <w:lang w:val="en-US"/>
    </w:rPr>
  </w:style>
  <w:style w:type="paragraph" w:styleId="ad">
    <w:name w:val="header"/>
    <w:basedOn w:val="a"/>
    <w:link w:val="ae"/>
    <w:rsid w:val="00493F1E"/>
    <w:pPr>
      <w:tabs>
        <w:tab w:val="center" w:pos="4153"/>
        <w:tab w:val="right" w:pos="8306"/>
      </w:tabs>
      <w:autoSpaceDE w:val="0"/>
      <w:autoSpaceDN w:val="0"/>
      <w:jc w:val="both"/>
    </w:pPr>
  </w:style>
  <w:style w:type="character" w:customStyle="1" w:styleId="ae">
    <w:name w:val="Верхний колонтитул Знак"/>
    <w:link w:val="ad"/>
    <w:semiHidden/>
    <w:locked/>
    <w:rsid w:val="00493F1E"/>
    <w:rPr>
      <w:rFonts w:cs="Times New Roman"/>
      <w:sz w:val="24"/>
      <w:szCs w:val="24"/>
      <w:lang w:val="ru-RU" w:eastAsia="ru-RU" w:bidi="ar-SA"/>
    </w:rPr>
  </w:style>
  <w:style w:type="paragraph" w:customStyle="1" w:styleId="caaieiaie21">
    <w:name w:val="caaieiaie 21"/>
    <w:rsid w:val="00493F1E"/>
    <w:pPr>
      <w:keepNext/>
      <w:autoSpaceDE w:val="0"/>
      <w:autoSpaceDN w:val="0"/>
      <w:jc w:val="center"/>
    </w:pPr>
    <w:rPr>
      <w:rFonts w:ascii="Times New Roman" w:hAnsi="Times New Roman" w:cs="Times New Roman"/>
      <w:b/>
      <w:bCs/>
      <w:i/>
      <w:iCs/>
      <w:color w:val="000000"/>
      <w:sz w:val="24"/>
      <w:szCs w:val="24"/>
    </w:rPr>
  </w:style>
  <w:style w:type="character" w:customStyle="1" w:styleId="ciaeniinee3">
    <w:name w:val="ciae niinee3"/>
    <w:rsid w:val="00493F1E"/>
    <w:rPr>
      <w:vertAlign w:val="superscript"/>
    </w:rPr>
  </w:style>
  <w:style w:type="character" w:customStyle="1" w:styleId="iiianoaieou1">
    <w:name w:val="iiia? no?aieou1"/>
    <w:rsid w:val="00493F1E"/>
  </w:style>
  <w:style w:type="paragraph" w:customStyle="1" w:styleId="oaenoniinee3">
    <w:name w:val="oaeno niinee3"/>
    <w:rsid w:val="00493F1E"/>
    <w:pPr>
      <w:autoSpaceDE w:val="0"/>
      <w:autoSpaceDN w:val="0"/>
      <w:spacing w:after="120"/>
      <w:ind w:firstLine="454"/>
      <w:jc w:val="both"/>
    </w:pPr>
    <w:rPr>
      <w:rFonts w:ascii="Times New Roman" w:hAnsi="Times New Roman" w:cs="Times New Roman"/>
    </w:rPr>
  </w:style>
  <w:style w:type="paragraph" w:customStyle="1" w:styleId="oaenoniinee2">
    <w:name w:val="oaeno niinee2"/>
    <w:basedOn w:val="Iiiaeuiuemmvb"/>
    <w:rsid w:val="00493F1E"/>
  </w:style>
  <w:style w:type="character" w:customStyle="1" w:styleId="ciaeniinee2">
    <w:name w:val="ciae niinee2"/>
    <w:rsid w:val="00493F1E"/>
    <w:rPr>
      <w:vertAlign w:val="superscript"/>
    </w:rPr>
  </w:style>
  <w:style w:type="paragraph" w:customStyle="1" w:styleId="Noeeu">
    <w:name w:val="Noeeu"/>
    <w:rsid w:val="00493F1E"/>
    <w:pPr>
      <w:widowControl w:val="0"/>
      <w:autoSpaceDE w:val="0"/>
      <w:autoSpaceDN w:val="0"/>
    </w:pPr>
    <w:rPr>
      <w:rFonts w:ascii="Times New Roman" w:hAnsi="Times New Roman" w:cs="Times New Roman"/>
      <w:spacing w:val="-1"/>
      <w:kern w:val="65535"/>
      <w:position w:val="-1"/>
      <w:sz w:val="24"/>
      <w:szCs w:val="24"/>
      <w:vertAlign w:val="superscript"/>
      <w:lang w:val="en-US"/>
    </w:rPr>
  </w:style>
  <w:style w:type="paragraph" w:styleId="af">
    <w:name w:val="List"/>
    <w:basedOn w:val="a"/>
    <w:rsid w:val="00493F1E"/>
    <w:pPr>
      <w:autoSpaceDE w:val="0"/>
      <w:autoSpaceDN w:val="0"/>
      <w:ind w:left="283" w:hanging="283"/>
      <w:jc w:val="both"/>
    </w:pPr>
  </w:style>
  <w:style w:type="character" w:styleId="af0">
    <w:name w:val="Emphasis"/>
    <w:qFormat/>
    <w:locked/>
    <w:rsid w:val="00493F1E"/>
    <w:rPr>
      <w:rFonts w:ascii="Times New Roman" w:hAnsi="Times New Roman" w:cs="Times New Roman"/>
      <w:i/>
      <w:iCs/>
    </w:rPr>
  </w:style>
  <w:style w:type="paragraph" w:customStyle="1" w:styleId="af1">
    <w:name w:val="Âíóòðåííèé àäðåñ"/>
    <w:rsid w:val="00493F1E"/>
    <w:pPr>
      <w:autoSpaceDE w:val="0"/>
      <w:autoSpaceDN w:val="0"/>
      <w:jc w:val="both"/>
    </w:pPr>
    <w:rPr>
      <w:rFonts w:ascii="Times New Roman" w:hAnsi="Times New Roman" w:cs="Times New Roman"/>
      <w:sz w:val="24"/>
      <w:szCs w:val="24"/>
    </w:rPr>
  </w:style>
  <w:style w:type="paragraph" w:customStyle="1" w:styleId="oaenoniinee1">
    <w:name w:val="oaeno niinee1"/>
    <w:basedOn w:val="Iiiaeuiuemmvb"/>
    <w:rsid w:val="00493F1E"/>
  </w:style>
  <w:style w:type="character" w:customStyle="1" w:styleId="ciaeniinee1">
    <w:name w:val="ciae niinee1"/>
    <w:rsid w:val="00493F1E"/>
    <w:rPr>
      <w:vertAlign w:val="superscript"/>
    </w:rPr>
  </w:style>
  <w:style w:type="paragraph" w:customStyle="1" w:styleId="IauiueIiiaeuiue">
    <w:name w:val="Iau?iue.Ii?iaeuiue"/>
    <w:rsid w:val="00493F1E"/>
    <w:pPr>
      <w:keepLines/>
      <w:autoSpaceDE w:val="0"/>
      <w:autoSpaceDN w:val="0"/>
      <w:spacing w:before="20" w:after="20"/>
      <w:jc w:val="both"/>
    </w:pPr>
    <w:rPr>
      <w:rFonts w:ascii="Times New Roman" w:hAnsi="Times New Roman" w:cs="Times New Roman"/>
      <w:sz w:val="24"/>
      <w:szCs w:val="24"/>
    </w:rPr>
  </w:style>
  <w:style w:type="character" w:styleId="af2">
    <w:name w:val="annotation reference"/>
    <w:rsid w:val="00493F1E"/>
    <w:rPr>
      <w:rFonts w:ascii="Times New Roman" w:hAnsi="Times New Roman" w:cs="Times New Roman"/>
      <w:sz w:val="16"/>
      <w:szCs w:val="16"/>
    </w:rPr>
  </w:style>
  <w:style w:type="paragraph" w:styleId="af3">
    <w:name w:val="annotation text"/>
    <w:basedOn w:val="a"/>
    <w:link w:val="af4"/>
    <w:rsid w:val="00493F1E"/>
    <w:pPr>
      <w:autoSpaceDE w:val="0"/>
      <w:autoSpaceDN w:val="0"/>
    </w:pPr>
    <w:rPr>
      <w:sz w:val="20"/>
      <w:szCs w:val="20"/>
    </w:rPr>
  </w:style>
  <w:style w:type="character" w:customStyle="1" w:styleId="af4">
    <w:name w:val="Текст примечания Знак"/>
    <w:link w:val="af3"/>
    <w:semiHidden/>
    <w:locked/>
    <w:rsid w:val="00493F1E"/>
    <w:rPr>
      <w:rFonts w:cs="Times New Roman"/>
      <w:lang w:val="ru-RU" w:eastAsia="ru-RU" w:bidi="ar-SA"/>
    </w:rPr>
  </w:style>
  <w:style w:type="character" w:styleId="af5">
    <w:name w:val="page number"/>
    <w:rsid w:val="00493F1E"/>
    <w:rPr>
      <w:rFonts w:ascii="Times New Roman" w:hAnsi="Times New Roman" w:cs="Times New Roman"/>
    </w:rPr>
  </w:style>
  <w:style w:type="paragraph" w:customStyle="1" w:styleId="Normalmmvb">
    <w:name w:val="Normal.mmvb"/>
    <w:rsid w:val="00493F1E"/>
    <w:pPr>
      <w:widowControl w:val="0"/>
      <w:autoSpaceDE w:val="0"/>
      <w:autoSpaceDN w:val="0"/>
      <w:jc w:val="both"/>
    </w:pPr>
    <w:rPr>
      <w:rFonts w:ascii="Umbrella Cyr" w:hAnsi="Umbrella Cyr" w:cs="Umbrella Cyr"/>
    </w:rPr>
  </w:style>
  <w:style w:type="paragraph" w:customStyle="1" w:styleId="33">
    <w:name w:val="Стиль3"/>
    <w:rsid w:val="00493F1E"/>
    <w:pPr>
      <w:widowControl w:val="0"/>
      <w:autoSpaceDE w:val="0"/>
      <w:autoSpaceDN w:val="0"/>
    </w:pPr>
    <w:rPr>
      <w:rFonts w:ascii="Times New Roman" w:hAnsi="Times New Roman" w:cs="Times New Roman"/>
      <w:spacing w:val="-1"/>
      <w:kern w:val="65535"/>
      <w:position w:val="-1"/>
      <w:sz w:val="24"/>
      <w:szCs w:val="24"/>
      <w:vertAlign w:val="superscript"/>
      <w:lang w:val="en-US"/>
    </w:rPr>
  </w:style>
  <w:style w:type="paragraph" w:styleId="af6">
    <w:name w:val="Subtitle"/>
    <w:basedOn w:val="a"/>
    <w:link w:val="af7"/>
    <w:qFormat/>
    <w:locked/>
    <w:rsid w:val="00493F1E"/>
    <w:pPr>
      <w:jc w:val="center"/>
    </w:pPr>
    <w:rPr>
      <w:b/>
      <w:bCs/>
    </w:rPr>
  </w:style>
  <w:style w:type="character" w:customStyle="1" w:styleId="af7">
    <w:name w:val="Подзаголовок Знак"/>
    <w:link w:val="af6"/>
    <w:locked/>
    <w:rsid w:val="00493F1E"/>
    <w:rPr>
      <w:rFonts w:cs="Times New Roman"/>
      <w:b/>
      <w:bCs/>
      <w:sz w:val="24"/>
      <w:szCs w:val="24"/>
      <w:lang w:val="ru-RU" w:eastAsia="ru-RU" w:bidi="ar-SA"/>
    </w:rPr>
  </w:style>
  <w:style w:type="paragraph" w:styleId="34">
    <w:name w:val="Body Text Indent 3"/>
    <w:basedOn w:val="a"/>
    <w:link w:val="35"/>
    <w:rsid w:val="00493F1E"/>
    <w:pPr>
      <w:overflowPunct w:val="0"/>
      <w:autoSpaceDE w:val="0"/>
      <w:autoSpaceDN w:val="0"/>
      <w:adjustRightInd w:val="0"/>
      <w:ind w:left="45"/>
      <w:jc w:val="both"/>
    </w:pPr>
    <w:rPr>
      <w:rFonts w:ascii="Times New Roman CYR" w:hAnsi="Times New Roman CYR" w:cs="Times New Roman CYR"/>
      <w:b/>
      <w:bCs/>
    </w:rPr>
  </w:style>
  <w:style w:type="character" w:customStyle="1" w:styleId="35">
    <w:name w:val="Основной текст с отступом 3 Знак"/>
    <w:link w:val="34"/>
    <w:semiHidden/>
    <w:locked/>
    <w:rsid w:val="00493F1E"/>
    <w:rPr>
      <w:rFonts w:ascii="Times New Roman CYR" w:hAnsi="Times New Roman CYR" w:cs="Times New Roman CYR"/>
      <w:b/>
      <w:bCs/>
      <w:sz w:val="24"/>
      <w:szCs w:val="24"/>
      <w:lang w:val="ru-RU" w:eastAsia="ru-RU" w:bidi="ar-SA"/>
    </w:rPr>
  </w:style>
  <w:style w:type="paragraph" w:customStyle="1" w:styleId="310">
    <w:name w:val="Стиль31"/>
    <w:rsid w:val="00493F1E"/>
    <w:pPr>
      <w:widowControl w:val="0"/>
      <w:autoSpaceDE w:val="0"/>
      <w:autoSpaceDN w:val="0"/>
    </w:pPr>
    <w:rPr>
      <w:rFonts w:ascii="Times New Roman" w:hAnsi="Times New Roman" w:cs="Times New Roman"/>
      <w:spacing w:val="-1"/>
      <w:kern w:val="65535"/>
      <w:position w:val="-1"/>
      <w:sz w:val="24"/>
      <w:szCs w:val="24"/>
      <w:vertAlign w:val="superscript"/>
      <w:lang w:val="en-US"/>
    </w:rPr>
  </w:style>
  <w:style w:type="paragraph" w:customStyle="1" w:styleId="af8">
    <w:name w:val="Íîðìàëüíûé"/>
    <w:rsid w:val="00493F1E"/>
    <w:pPr>
      <w:autoSpaceDE w:val="0"/>
      <w:autoSpaceDN w:val="0"/>
      <w:jc w:val="both"/>
    </w:pPr>
    <w:rPr>
      <w:rFonts w:ascii="Times New Roman" w:hAnsi="Times New Roman" w:cs="Times New Roman"/>
    </w:rPr>
  </w:style>
  <w:style w:type="paragraph" w:styleId="15">
    <w:name w:val="toc 1"/>
    <w:basedOn w:val="a"/>
    <w:next w:val="a"/>
    <w:autoRedefine/>
    <w:locked/>
    <w:rsid w:val="00493F1E"/>
    <w:pPr>
      <w:tabs>
        <w:tab w:val="right" w:leader="dot" w:pos="10621"/>
      </w:tabs>
      <w:autoSpaceDE w:val="0"/>
      <w:autoSpaceDN w:val="0"/>
      <w:spacing w:before="240" w:after="120"/>
    </w:pPr>
    <w:rPr>
      <w:b/>
      <w:bCs/>
      <w:noProof/>
      <w:sz w:val="20"/>
      <w:szCs w:val="20"/>
    </w:rPr>
  </w:style>
  <w:style w:type="paragraph" w:styleId="25">
    <w:name w:val="toc 2"/>
    <w:basedOn w:val="a"/>
    <w:next w:val="a"/>
    <w:autoRedefine/>
    <w:locked/>
    <w:rsid w:val="00493F1E"/>
    <w:pPr>
      <w:autoSpaceDE w:val="0"/>
      <w:autoSpaceDN w:val="0"/>
      <w:spacing w:before="120"/>
      <w:ind w:left="200"/>
    </w:pPr>
    <w:rPr>
      <w:i/>
      <w:iCs/>
      <w:sz w:val="20"/>
      <w:szCs w:val="20"/>
    </w:rPr>
  </w:style>
  <w:style w:type="paragraph" w:styleId="36">
    <w:name w:val="toc 3"/>
    <w:basedOn w:val="a"/>
    <w:next w:val="a"/>
    <w:autoRedefine/>
    <w:locked/>
    <w:rsid w:val="00493F1E"/>
    <w:pPr>
      <w:autoSpaceDE w:val="0"/>
      <w:autoSpaceDN w:val="0"/>
      <w:ind w:left="400"/>
    </w:pPr>
    <w:rPr>
      <w:sz w:val="20"/>
      <w:szCs w:val="20"/>
    </w:rPr>
  </w:style>
  <w:style w:type="paragraph" w:styleId="41">
    <w:name w:val="toc 4"/>
    <w:basedOn w:val="a"/>
    <w:next w:val="a"/>
    <w:autoRedefine/>
    <w:locked/>
    <w:rsid w:val="00493F1E"/>
    <w:pPr>
      <w:autoSpaceDE w:val="0"/>
      <w:autoSpaceDN w:val="0"/>
      <w:ind w:left="600"/>
    </w:pPr>
    <w:rPr>
      <w:sz w:val="20"/>
      <w:szCs w:val="20"/>
    </w:rPr>
  </w:style>
  <w:style w:type="paragraph" w:styleId="51">
    <w:name w:val="toc 5"/>
    <w:basedOn w:val="a"/>
    <w:next w:val="a"/>
    <w:autoRedefine/>
    <w:locked/>
    <w:rsid w:val="00493F1E"/>
    <w:pPr>
      <w:autoSpaceDE w:val="0"/>
      <w:autoSpaceDN w:val="0"/>
      <w:ind w:left="800"/>
    </w:pPr>
    <w:rPr>
      <w:sz w:val="20"/>
      <w:szCs w:val="20"/>
    </w:rPr>
  </w:style>
  <w:style w:type="paragraph" w:styleId="61">
    <w:name w:val="toc 6"/>
    <w:basedOn w:val="a"/>
    <w:next w:val="a"/>
    <w:autoRedefine/>
    <w:locked/>
    <w:rsid w:val="00493F1E"/>
    <w:pPr>
      <w:autoSpaceDE w:val="0"/>
      <w:autoSpaceDN w:val="0"/>
      <w:ind w:left="1000"/>
    </w:pPr>
    <w:rPr>
      <w:sz w:val="20"/>
      <w:szCs w:val="20"/>
    </w:rPr>
  </w:style>
  <w:style w:type="paragraph" w:styleId="71">
    <w:name w:val="toc 7"/>
    <w:basedOn w:val="a"/>
    <w:next w:val="a"/>
    <w:autoRedefine/>
    <w:locked/>
    <w:rsid w:val="00493F1E"/>
    <w:pPr>
      <w:autoSpaceDE w:val="0"/>
      <w:autoSpaceDN w:val="0"/>
      <w:ind w:left="1200"/>
    </w:pPr>
    <w:rPr>
      <w:sz w:val="20"/>
      <w:szCs w:val="20"/>
    </w:rPr>
  </w:style>
  <w:style w:type="paragraph" w:styleId="81">
    <w:name w:val="toc 8"/>
    <w:basedOn w:val="a"/>
    <w:next w:val="a"/>
    <w:autoRedefine/>
    <w:locked/>
    <w:rsid w:val="00493F1E"/>
    <w:pPr>
      <w:autoSpaceDE w:val="0"/>
      <w:autoSpaceDN w:val="0"/>
      <w:ind w:left="1400"/>
    </w:pPr>
    <w:rPr>
      <w:sz w:val="20"/>
      <w:szCs w:val="20"/>
    </w:rPr>
  </w:style>
  <w:style w:type="paragraph" w:styleId="91">
    <w:name w:val="toc 9"/>
    <w:basedOn w:val="a"/>
    <w:next w:val="a"/>
    <w:autoRedefine/>
    <w:locked/>
    <w:rsid w:val="00493F1E"/>
    <w:pPr>
      <w:autoSpaceDE w:val="0"/>
      <w:autoSpaceDN w:val="0"/>
      <w:ind w:left="1600"/>
    </w:pPr>
    <w:rPr>
      <w:sz w:val="20"/>
      <w:szCs w:val="20"/>
    </w:rPr>
  </w:style>
  <w:style w:type="character" w:styleId="af9">
    <w:name w:val="Hyperlink"/>
    <w:rsid w:val="00493F1E"/>
    <w:rPr>
      <w:rFonts w:ascii="Times New Roman" w:hAnsi="Times New Roman" w:cs="Times New Roman"/>
      <w:color w:val="0000FF"/>
      <w:u w:val="single"/>
    </w:rPr>
  </w:style>
  <w:style w:type="paragraph" w:styleId="afa">
    <w:name w:val="Title"/>
    <w:basedOn w:val="a"/>
    <w:link w:val="afb"/>
    <w:qFormat/>
    <w:locked/>
    <w:rsid w:val="00493F1E"/>
    <w:pPr>
      <w:autoSpaceDE w:val="0"/>
      <w:autoSpaceDN w:val="0"/>
      <w:jc w:val="center"/>
    </w:pPr>
    <w:rPr>
      <w:sz w:val="28"/>
      <w:szCs w:val="28"/>
    </w:rPr>
  </w:style>
  <w:style w:type="character" w:customStyle="1" w:styleId="afb">
    <w:name w:val="Название Знак"/>
    <w:link w:val="afa"/>
    <w:locked/>
    <w:rsid w:val="00493F1E"/>
    <w:rPr>
      <w:rFonts w:cs="Times New Roman"/>
      <w:sz w:val="28"/>
      <w:szCs w:val="28"/>
      <w:lang w:val="ru-RU" w:eastAsia="ru-RU" w:bidi="ar-SA"/>
    </w:rPr>
  </w:style>
  <w:style w:type="paragraph" w:styleId="16">
    <w:name w:val="index 1"/>
    <w:basedOn w:val="a"/>
    <w:next w:val="a"/>
    <w:autoRedefine/>
    <w:rsid w:val="00493F1E"/>
    <w:pPr>
      <w:autoSpaceDE w:val="0"/>
      <w:autoSpaceDN w:val="0"/>
      <w:ind w:left="200" w:hanging="200"/>
    </w:pPr>
    <w:rPr>
      <w:sz w:val="32"/>
      <w:szCs w:val="32"/>
    </w:rPr>
  </w:style>
  <w:style w:type="paragraph" w:styleId="26">
    <w:name w:val="index 2"/>
    <w:basedOn w:val="a"/>
    <w:next w:val="a"/>
    <w:autoRedefine/>
    <w:rsid w:val="00493F1E"/>
    <w:pPr>
      <w:autoSpaceDE w:val="0"/>
      <w:autoSpaceDN w:val="0"/>
      <w:ind w:left="400" w:hanging="200"/>
    </w:pPr>
    <w:rPr>
      <w:b/>
      <w:bCs/>
      <w:sz w:val="28"/>
      <w:szCs w:val="28"/>
    </w:rPr>
  </w:style>
  <w:style w:type="paragraph" w:customStyle="1" w:styleId="27">
    <w:name w:val="Стиль2"/>
    <w:basedOn w:val="15"/>
    <w:autoRedefine/>
    <w:rsid w:val="00493F1E"/>
  </w:style>
  <w:style w:type="paragraph" w:styleId="37">
    <w:name w:val="index 3"/>
    <w:basedOn w:val="a"/>
    <w:next w:val="a"/>
    <w:autoRedefine/>
    <w:rsid w:val="00493F1E"/>
    <w:pPr>
      <w:autoSpaceDE w:val="0"/>
      <w:autoSpaceDN w:val="0"/>
      <w:ind w:left="600" w:hanging="200"/>
    </w:pPr>
    <w:rPr>
      <w:sz w:val="20"/>
      <w:szCs w:val="20"/>
    </w:rPr>
  </w:style>
  <w:style w:type="paragraph" w:styleId="42">
    <w:name w:val="index 4"/>
    <w:basedOn w:val="a"/>
    <w:next w:val="a"/>
    <w:autoRedefine/>
    <w:rsid w:val="00493F1E"/>
    <w:pPr>
      <w:autoSpaceDE w:val="0"/>
      <w:autoSpaceDN w:val="0"/>
      <w:ind w:left="800" w:hanging="200"/>
    </w:pPr>
    <w:rPr>
      <w:b/>
      <w:bCs/>
      <w:i/>
      <w:iCs/>
      <w:sz w:val="20"/>
      <w:szCs w:val="20"/>
    </w:rPr>
  </w:style>
  <w:style w:type="paragraph" w:styleId="52">
    <w:name w:val="index 5"/>
    <w:basedOn w:val="a"/>
    <w:next w:val="a"/>
    <w:autoRedefine/>
    <w:rsid w:val="00493F1E"/>
    <w:pPr>
      <w:autoSpaceDE w:val="0"/>
      <w:autoSpaceDN w:val="0"/>
      <w:ind w:left="1000" w:hanging="200"/>
    </w:pPr>
    <w:rPr>
      <w:sz w:val="20"/>
      <w:szCs w:val="20"/>
    </w:rPr>
  </w:style>
  <w:style w:type="paragraph" w:styleId="62">
    <w:name w:val="index 6"/>
    <w:basedOn w:val="a"/>
    <w:next w:val="a"/>
    <w:autoRedefine/>
    <w:rsid w:val="00493F1E"/>
    <w:pPr>
      <w:autoSpaceDE w:val="0"/>
      <w:autoSpaceDN w:val="0"/>
      <w:ind w:left="1200" w:hanging="200"/>
    </w:pPr>
    <w:rPr>
      <w:sz w:val="20"/>
      <w:szCs w:val="20"/>
    </w:rPr>
  </w:style>
  <w:style w:type="paragraph" w:styleId="72">
    <w:name w:val="index 7"/>
    <w:basedOn w:val="a"/>
    <w:next w:val="a"/>
    <w:autoRedefine/>
    <w:rsid w:val="00493F1E"/>
    <w:pPr>
      <w:autoSpaceDE w:val="0"/>
      <w:autoSpaceDN w:val="0"/>
      <w:ind w:left="1400" w:hanging="200"/>
    </w:pPr>
    <w:rPr>
      <w:sz w:val="20"/>
      <w:szCs w:val="20"/>
    </w:rPr>
  </w:style>
  <w:style w:type="paragraph" w:styleId="82">
    <w:name w:val="index 8"/>
    <w:basedOn w:val="a"/>
    <w:next w:val="a"/>
    <w:autoRedefine/>
    <w:rsid w:val="00493F1E"/>
    <w:pPr>
      <w:autoSpaceDE w:val="0"/>
      <w:autoSpaceDN w:val="0"/>
      <w:ind w:left="1600" w:hanging="200"/>
    </w:pPr>
    <w:rPr>
      <w:sz w:val="20"/>
      <w:szCs w:val="20"/>
    </w:rPr>
  </w:style>
  <w:style w:type="paragraph" w:styleId="92">
    <w:name w:val="index 9"/>
    <w:basedOn w:val="a"/>
    <w:next w:val="a"/>
    <w:autoRedefine/>
    <w:rsid w:val="00493F1E"/>
    <w:pPr>
      <w:autoSpaceDE w:val="0"/>
      <w:autoSpaceDN w:val="0"/>
      <w:ind w:left="1800" w:hanging="200"/>
    </w:pPr>
    <w:rPr>
      <w:sz w:val="20"/>
      <w:szCs w:val="20"/>
    </w:rPr>
  </w:style>
  <w:style w:type="paragraph" w:styleId="afc">
    <w:name w:val="index heading"/>
    <w:basedOn w:val="a"/>
    <w:next w:val="16"/>
    <w:rsid w:val="00493F1E"/>
    <w:pPr>
      <w:autoSpaceDE w:val="0"/>
      <w:autoSpaceDN w:val="0"/>
    </w:pPr>
    <w:rPr>
      <w:sz w:val="20"/>
      <w:szCs w:val="20"/>
    </w:rPr>
  </w:style>
  <w:style w:type="character" w:styleId="afd">
    <w:name w:val="FollowedHyperlink"/>
    <w:rsid w:val="00493F1E"/>
    <w:rPr>
      <w:rFonts w:ascii="Times New Roman" w:hAnsi="Times New Roman" w:cs="Times New Roman"/>
      <w:color w:val="800080"/>
      <w:u w:val="single"/>
    </w:rPr>
  </w:style>
  <w:style w:type="paragraph" w:styleId="afe">
    <w:name w:val="table of authorities"/>
    <w:basedOn w:val="a"/>
    <w:next w:val="a"/>
    <w:rsid w:val="00493F1E"/>
    <w:pPr>
      <w:autoSpaceDE w:val="0"/>
      <w:autoSpaceDN w:val="0"/>
      <w:ind w:left="200" w:hanging="200"/>
    </w:pPr>
    <w:rPr>
      <w:sz w:val="20"/>
      <w:szCs w:val="20"/>
    </w:rPr>
  </w:style>
  <w:style w:type="paragraph" w:styleId="aff">
    <w:name w:val="toa heading"/>
    <w:basedOn w:val="a"/>
    <w:next w:val="a"/>
    <w:rsid w:val="00493F1E"/>
    <w:pPr>
      <w:autoSpaceDE w:val="0"/>
      <w:autoSpaceDN w:val="0"/>
      <w:spacing w:before="120"/>
    </w:pPr>
    <w:rPr>
      <w:rFonts w:ascii="Umbrella Cyr" w:hAnsi="Umbrella Cyr" w:cs="Umbrella Cyr"/>
      <w:b/>
      <w:bCs/>
      <w:sz w:val="20"/>
      <w:szCs w:val="20"/>
    </w:rPr>
  </w:style>
  <w:style w:type="paragraph" w:styleId="aff0">
    <w:name w:val="Body Text Indent"/>
    <w:basedOn w:val="a"/>
    <w:link w:val="aff1"/>
    <w:rsid w:val="00493F1E"/>
    <w:pPr>
      <w:autoSpaceDE w:val="0"/>
      <w:autoSpaceDN w:val="0"/>
      <w:spacing w:after="120"/>
      <w:ind w:left="283"/>
    </w:pPr>
    <w:rPr>
      <w:sz w:val="20"/>
      <w:szCs w:val="20"/>
    </w:rPr>
  </w:style>
  <w:style w:type="character" w:customStyle="1" w:styleId="aff1">
    <w:name w:val="Основной текст с отступом Знак"/>
    <w:link w:val="aff0"/>
    <w:semiHidden/>
    <w:locked/>
    <w:rsid w:val="00493F1E"/>
    <w:rPr>
      <w:rFonts w:cs="Times New Roman"/>
      <w:lang w:val="ru-RU" w:eastAsia="ru-RU" w:bidi="ar-SA"/>
    </w:rPr>
  </w:style>
  <w:style w:type="paragraph" w:customStyle="1" w:styleId="150">
    <w:name w:val="Стиль15"/>
    <w:rsid w:val="00493F1E"/>
    <w:pPr>
      <w:widowControl w:val="0"/>
      <w:autoSpaceDE w:val="0"/>
      <w:autoSpaceDN w:val="0"/>
    </w:pPr>
    <w:rPr>
      <w:rFonts w:ascii="Mangal" w:hAnsi="Mangal" w:cs="Mangal"/>
      <w:spacing w:val="-1"/>
      <w:kern w:val="65535"/>
      <w:position w:val="-1"/>
      <w:sz w:val="24"/>
      <w:szCs w:val="24"/>
      <w:vertAlign w:val="superscript"/>
      <w:lang w:val="en-US"/>
    </w:rPr>
  </w:style>
  <w:style w:type="character" w:customStyle="1" w:styleId="210">
    <w:name w:val="Знак Знак21"/>
    <w:locked/>
    <w:rsid w:val="00493F1E"/>
    <w:rPr>
      <w:color w:val="00FF00"/>
      <w:sz w:val="32"/>
      <w:lang w:val="ru-RU" w:eastAsia="ru-RU"/>
    </w:rPr>
  </w:style>
  <w:style w:type="character" w:customStyle="1" w:styleId="200">
    <w:name w:val="Знак Знак20"/>
    <w:locked/>
    <w:rsid w:val="00493F1E"/>
    <w:rPr>
      <w:b/>
      <w:sz w:val="28"/>
      <w:lang w:val="ru-RU" w:eastAsia="ru-RU"/>
    </w:rPr>
  </w:style>
  <w:style w:type="character" w:customStyle="1" w:styleId="19">
    <w:name w:val="Знак Знак19"/>
    <w:locked/>
    <w:rsid w:val="00493F1E"/>
    <w:rPr>
      <w:rFonts w:ascii="Umbrella Cyr" w:hAnsi="Umbrella Cyr"/>
      <w:b/>
      <w:sz w:val="26"/>
      <w:lang w:val="ru-RU" w:eastAsia="ru-RU"/>
    </w:rPr>
  </w:style>
  <w:style w:type="character" w:customStyle="1" w:styleId="18">
    <w:name w:val="Знак Знак18"/>
    <w:locked/>
    <w:rsid w:val="00493F1E"/>
    <w:rPr>
      <w:sz w:val="24"/>
      <w:lang w:val="ru-RU" w:eastAsia="ru-RU"/>
    </w:rPr>
  </w:style>
  <w:style w:type="character" w:customStyle="1" w:styleId="17">
    <w:name w:val="Знак Знак17"/>
    <w:locked/>
    <w:rsid w:val="00493F1E"/>
    <w:rPr>
      <w:b/>
      <w:i/>
      <w:color w:val="000000"/>
      <w:sz w:val="24"/>
      <w:lang w:val="ru-RU" w:eastAsia="ru-RU"/>
    </w:rPr>
  </w:style>
  <w:style w:type="character" w:customStyle="1" w:styleId="160">
    <w:name w:val="Знак Знак16"/>
    <w:locked/>
    <w:rsid w:val="00493F1E"/>
    <w:rPr>
      <w:rFonts w:ascii="Times New Roman CYR" w:hAnsi="Times New Roman CYR"/>
      <w:i/>
      <w:color w:val="000000"/>
      <w:sz w:val="24"/>
      <w:lang w:val="ru-RU" w:eastAsia="ru-RU"/>
    </w:rPr>
  </w:style>
  <w:style w:type="character" w:customStyle="1" w:styleId="151">
    <w:name w:val="Знак Знак15"/>
    <w:locked/>
    <w:rsid w:val="00493F1E"/>
    <w:rPr>
      <w:rFonts w:ascii="Times New Roman CYR" w:hAnsi="Times New Roman CYR"/>
      <w:b/>
      <w:i/>
      <w:sz w:val="28"/>
      <w:lang w:val="ru-RU" w:eastAsia="ru-RU"/>
    </w:rPr>
  </w:style>
  <w:style w:type="character" w:customStyle="1" w:styleId="140">
    <w:name w:val="Знак Знак14"/>
    <w:locked/>
    <w:rsid w:val="00493F1E"/>
    <w:rPr>
      <w:rFonts w:ascii="Times New Roman CYR" w:hAnsi="Times New Roman CYR"/>
      <w:b/>
      <w:i/>
      <w:color w:val="000000"/>
      <w:sz w:val="28"/>
      <w:lang w:val="ru-RU" w:eastAsia="ru-RU"/>
    </w:rPr>
  </w:style>
  <w:style w:type="character" w:customStyle="1" w:styleId="130">
    <w:name w:val="Знак Знак13"/>
    <w:locked/>
    <w:rsid w:val="00493F1E"/>
    <w:rPr>
      <w:rFonts w:ascii="Times New Roman CYR" w:hAnsi="Times New Roman CYR"/>
      <w:color w:val="000000"/>
      <w:sz w:val="24"/>
      <w:lang w:val="ru-RU" w:eastAsia="ru-RU"/>
    </w:rPr>
  </w:style>
  <w:style w:type="character" w:customStyle="1" w:styleId="120">
    <w:name w:val="Знак Знак12"/>
    <w:locked/>
    <w:rsid w:val="00493F1E"/>
    <w:rPr>
      <w:rFonts w:ascii="Tahoma" w:hAnsi="Tahoma"/>
      <w:sz w:val="16"/>
      <w:lang w:val="ru-RU" w:eastAsia="ru-RU"/>
    </w:rPr>
  </w:style>
  <w:style w:type="character" w:customStyle="1" w:styleId="93">
    <w:name w:val="Знак Знак9"/>
    <w:locked/>
    <w:rsid w:val="00493F1E"/>
    <w:rPr>
      <w:sz w:val="24"/>
      <w:lang w:val="ru-RU" w:eastAsia="ru-RU"/>
    </w:rPr>
  </w:style>
  <w:style w:type="character" w:customStyle="1" w:styleId="83">
    <w:name w:val="Знак Знак8"/>
    <w:locked/>
    <w:rsid w:val="00493F1E"/>
    <w:rPr>
      <w:sz w:val="24"/>
      <w:lang w:val="ru-RU" w:eastAsia="ru-RU"/>
    </w:rPr>
  </w:style>
  <w:style w:type="character" w:customStyle="1" w:styleId="73">
    <w:name w:val="Знак Знак7"/>
    <w:locked/>
    <w:rsid w:val="00493F1E"/>
    <w:rPr>
      <w:b/>
      <w:i/>
      <w:sz w:val="24"/>
      <w:lang w:val="ru-RU" w:eastAsia="ru-RU"/>
    </w:rPr>
  </w:style>
  <w:style w:type="character" w:customStyle="1" w:styleId="101">
    <w:name w:val="Знак Знак10"/>
    <w:locked/>
    <w:rsid w:val="00493F1E"/>
    <w:rPr>
      <w:sz w:val="16"/>
      <w:lang w:val="ru-RU" w:eastAsia="ru-RU"/>
    </w:rPr>
  </w:style>
  <w:style w:type="character" w:customStyle="1" w:styleId="63">
    <w:name w:val="Знак Знак6"/>
    <w:locked/>
    <w:rsid w:val="00493F1E"/>
    <w:rPr>
      <w:sz w:val="24"/>
      <w:lang w:val="ru-RU" w:eastAsia="ru-RU"/>
    </w:rPr>
  </w:style>
  <w:style w:type="character" w:customStyle="1" w:styleId="53">
    <w:name w:val="Знак Знак5"/>
    <w:locked/>
    <w:rsid w:val="00493F1E"/>
    <w:rPr>
      <w:sz w:val="24"/>
      <w:lang w:val="ru-RU" w:eastAsia="ru-RU"/>
    </w:rPr>
  </w:style>
  <w:style w:type="character" w:customStyle="1" w:styleId="43">
    <w:name w:val="Знак Знак4"/>
    <w:locked/>
    <w:rsid w:val="00493F1E"/>
    <w:rPr>
      <w:lang w:val="ru-RU" w:eastAsia="ru-RU"/>
    </w:rPr>
  </w:style>
  <w:style w:type="character" w:customStyle="1" w:styleId="38">
    <w:name w:val="Знак Знак3"/>
    <w:locked/>
    <w:rsid w:val="00493F1E"/>
    <w:rPr>
      <w:b/>
      <w:sz w:val="24"/>
      <w:lang w:val="ru-RU" w:eastAsia="ru-RU"/>
    </w:rPr>
  </w:style>
  <w:style w:type="character" w:customStyle="1" w:styleId="28">
    <w:name w:val="Знак Знак2"/>
    <w:locked/>
    <w:rsid w:val="00493F1E"/>
    <w:rPr>
      <w:rFonts w:ascii="Times New Roman CYR" w:hAnsi="Times New Roman CYR"/>
      <w:b/>
      <w:sz w:val="24"/>
      <w:lang w:val="ru-RU" w:eastAsia="ru-RU"/>
    </w:rPr>
  </w:style>
  <w:style w:type="character" w:customStyle="1" w:styleId="1a">
    <w:name w:val="Знак Знак1"/>
    <w:locked/>
    <w:rsid w:val="00493F1E"/>
    <w:rPr>
      <w:sz w:val="28"/>
      <w:lang w:val="ru-RU" w:eastAsia="ru-RU"/>
    </w:rPr>
  </w:style>
  <w:style w:type="character" w:customStyle="1" w:styleId="aff2">
    <w:name w:val="Знак Знак"/>
    <w:locked/>
    <w:rsid w:val="00493F1E"/>
    <w:rPr>
      <w:lang w:val="ru-RU" w:eastAsia="ru-RU"/>
    </w:rPr>
  </w:style>
  <w:style w:type="character" w:customStyle="1" w:styleId="1b">
    <w:name w:val="Текст сноски Знак1"/>
    <w:semiHidden/>
    <w:locked/>
    <w:rsid w:val="00CF4D31"/>
    <w:rPr>
      <w:rFonts w:cs="Times New Roman"/>
      <w:lang w:val="ru-RU" w:eastAsia="ru-RU" w:bidi="ar-SA"/>
    </w:rPr>
  </w:style>
  <w:style w:type="character" w:customStyle="1" w:styleId="1c">
    <w:name w:val="Замещающий текст1"/>
    <w:semiHidden/>
    <w:rsid w:val="00472C68"/>
    <w:rPr>
      <w:rFonts w:ascii="Times New Roman" w:hAnsi="Times New Roman" w:cs="Times New Roman"/>
      <w:color w:val="808080"/>
    </w:rPr>
  </w:style>
  <w:style w:type="paragraph" w:customStyle="1" w:styleId="1d">
    <w:name w:val="Без интервала1"/>
    <w:rsid w:val="000E728A"/>
    <w:rPr>
      <w:rFonts w:ascii="Times New Roman" w:hAnsi="Times New Roman" w:cs="Times New Roman"/>
      <w:sz w:val="24"/>
      <w:szCs w:val="24"/>
    </w:rPr>
  </w:style>
  <w:style w:type="paragraph" w:styleId="aff3">
    <w:name w:val="annotation subject"/>
    <w:basedOn w:val="af3"/>
    <w:next w:val="af3"/>
    <w:link w:val="aff4"/>
    <w:semiHidden/>
    <w:rsid w:val="001E02EA"/>
    <w:pPr>
      <w:autoSpaceDE/>
      <w:autoSpaceDN/>
    </w:pPr>
    <w:rPr>
      <w:b/>
      <w:bCs/>
    </w:rPr>
  </w:style>
  <w:style w:type="character" w:customStyle="1" w:styleId="aff4">
    <w:name w:val="Тема примечания Знак"/>
    <w:link w:val="aff3"/>
    <w:semiHidden/>
    <w:locked/>
    <w:rsid w:val="001E02EA"/>
    <w:rPr>
      <w:rFonts w:ascii="Times New Roman" w:hAnsi="Times New Roman" w:cs="Times New Roman"/>
      <w:b/>
      <w:bCs/>
      <w:sz w:val="20"/>
      <w:szCs w:val="20"/>
      <w:lang w:val="ru-RU" w:eastAsia="ru-RU" w:bidi="ar-SA"/>
    </w:rPr>
  </w:style>
  <w:style w:type="table" w:customStyle="1" w:styleId="1e">
    <w:name w:val="Сетка таблицы1"/>
    <w:locked/>
    <w:rsid w:val="00D0116C"/>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endnote text"/>
    <w:basedOn w:val="a"/>
    <w:link w:val="aff6"/>
    <w:rsid w:val="0025450E"/>
    <w:rPr>
      <w:sz w:val="20"/>
      <w:szCs w:val="20"/>
    </w:rPr>
  </w:style>
  <w:style w:type="character" w:customStyle="1" w:styleId="aff6">
    <w:name w:val="Текст концевой сноски Знак"/>
    <w:link w:val="aff5"/>
    <w:locked/>
    <w:rsid w:val="0025450E"/>
    <w:rPr>
      <w:rFonts w:ascii="Times New Roman" w:hAnsi="Times New Roman" w:cs="Times New Roman"/>
      <w:sz w:val="20"/>
      <w:szCs w:val="20"/>
    </w:rPr>
  </w:style>
  <w:style w:type="character" w:styleId="aff7">
    <w:name w:val="endnote reference"/>
    <w:rsid w:val="00B30346"/>
    <w:rPr>
      <w:rFonts w:cs="Times New Roman"/>
      <w:vertAlign w:val="superscript"/>
    </w:rPr>
  </w:style>
  <w:style w:type="paragraph" w:styleId="aff8">
    <w:name w:val="List Paragraph"/>
    <w:basedOn w:val="a"/>
    <w:uiPriority w:val="34"/>
    <w:qFormat/>
    <w:rsid w:val="00563A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3175D4"/>
    <w:rPr>
      <w:rFonts w:ascii="Times New Roman" w:hAnsi="Times New Roman" w:cs="Times New Roman"/>
      <w:sz w:val="24"/>
      <w:szCs w:val="24"/>
    </w:rPr>
  </w:style>
  <w:style w:type="paragraph" w:styleId="1">
    <w:name w:val="heading 1"/>
    <w:basedOn w:val="a"/>
    <w:next w:val="a"/>
    <w:link w:val="10"/>
    <w:qFormat/>
    <w:locked/>
    <w:rsid w:val="00493F1E"/>
    <w:pPr>
      <w:keepNext/>
      <w:autoSpaceDE w:val="0"/>
      <w:autoSpaceDN w:val="0"/>
      <w:outlineLvl w:val="0"/>
    </w:pPr>
    <w:rPr>
      <w:color w:val="00FF00"/>
      <w:sz w:val="32"/>
      <w:szCs w:val="32"/>
    </w:rPr>
  </w:style>
  <w:style w:type="paragraph" w:styleId="2">
    <w:name w:val="heading 2"/>
    <w:basedOn w:val="a"/>
    <w:next w:val="a"/>
    <w:link w:val="20"/>
    <w:qFormat/>
    <w:locked/>
    <w:rsid w:val="00493F1E"/>
    <w:pPr>
      <w:keepNext/>
      <w:autoSpaceDE w:val="0"/>
      <w:autoSpaceDN w:val="0"/>
      <w:outlineLvl w:val="1"/>
    </w:pPr>
    <w:rPr>
      <w:b/>
      <w:bCs/>
      <w:sz w:val="28"/>
      <w:szCs w:val="28"/>
    </w:rPr>
  </w:style>
  <w:style w:type="paragraph" w:styleId="3">
    <w:name w:val="heading 3"/>
    <w:basedOn w:val="a"/>
    <w:next w:val="a"/>
    <w:link w:val="30"/>
    <w:qFormat/>
    <w:locked/>
    <w:rsid w:val="00493F1E"/>
    <w:pPr>
      <w:keepNext/>
      <w:spacing w:before="240" w:after="60"/>
      <w:outlineLvl w:val="2"/>
    </w:pPr>
    <w:rPr>
      <w:rFonts w:ascii="Umbrella Cyr" w:hAnsi="Umbrella Cyr" w:cs="Umbrella Cyr"/>
      <w:b/>
      <w:bCs/>
      <w:sz w:val="26"/>
      <w:szCs w:val="26"/>
    </w:rPr>
  </w:style>
  <w:style w:type="paragraph" w:styleId="4">
    <w:name w:val="heading 4"/>
    <w:basedOn w:val="a"/>
    <w:next w:val="a"/>
    <w:link w:val="40"/>
    <w:qFormat/>
    <w:locked/>
    <w:rsid w:val="00493F1E"/>
    <w:pPr>
      <w:keepNext/>
      <w:autoSpaceDE w:val="0"/>
      <w:autoSpaceDN w:val="0"/>
      <w:outlineLvl w:val="3"/>
    </w:pPr>
  </w:style>
  <w:style w:type="paragraph" w:styleId="5">
    <w:name w:val="heading 5"/>
    <w:basedOn w:val="a"/>
    <w:next w:val="a"/>
    <w:link w:val="50"/>
    <w:qFormat/>
    <w:locked/>
    <w:rsid w:val="00493F1E"/>
    <w:pPr>
      <w:keepNext/>
      <w:autoSpaceDE w:val="0"/>
      <w:autoSpaceDN w:val="0"/>
      <w:jc w:val="center"/>
      <w:outlineLvl w:val="4"/>
    </w:pPr>
    <w:rPr>
      <w:b/>
      <w:bCs/>
      <w:i/>
      <w:iCs/>
      <w:color w:val="000000"/>
    </w:rPr>
  </w:style>
  <w:style w:type="paragraph" w:styleId="6">
    <w:name w:val="heading 6"/>
    <w:basedOn w:val="a"/>
    <w:next w:val="a"/>
    <w:link w:val="60"/>
    <w:qFormat/>
    <w:locked/>
    <w:rsid w:val="00493F1E"/>
    <w:pPr>
      <w:keepNext/>
      <w:autoSpaceDE w:val="0"/>
      <w:autoSpaceDN w:val="0"/>
      <w:jc w:val="center"/>
      <w:outlineLvl w:val="5"/>
    </w:pPr>
    <w:rPr>
      <w:rFonts w:ascii="Times New Roman CYR" w:hAnsi="Times New Roman CYR" w:cs="Times New Roman CYR"/>
      <w:i/>
      <w:iCs/>
      <w:color w:val="000000"/>
    </w:rPr>
  </w:style>
  <w:style w:type="paragraph" w:styleId="7">
    <w:name w:val="heading 7"/>
    <w:basedOn w:val="a"/>
    <w:next w:val="a"/>
    <w:link w:val="70"/>
    <w:qFormat/>
    <w:locked/>
    <w:rsid w:val="00493F1E"/>
    <w:pPr>
      <w:keepNext/>
      <w:autoSpaceDE w:val="0"/>
      <w:autoSpaceDN w:val="0"/>
      <w:outlineLvl w:val="6"/>
    </w:pPr>
    <w:rPr>
      <w:rFonts w:ascii="Times New Roman CYR" w:hAnsi="Times New Roman CYR" w:cs="Times New Roman CYR"/>
      <w:b/>
      <w:bCs/>
      <w:i/>
      <w:iCs/>
      <w:sz w:val="28"/>
      <w:szCs w:val="28"/>
    </w:rPr>
  </w:style>
  <w:style w:type="paragraph" w:styleId="8">
    <w:name w:val="heading 8"/>
    <w:basedOn w:val="a"/>
    <w:next w:val="a"/>
    <w:link w:val="80"/>
    <w:qFormat/>
    <w:locked/>
    <w:rsid w:val="00493F1E"/>
    <w:pPr>
      <w:keepNext/>
      <w:autoSpaceDE w:val="0"/>
      <w:autoSpaceDN w:val="0"/>
      <w:outlineLvl w:val="7"/>
    </w:pPr>
    <w:rPr>
      <w:rFonts w:ascii="Times New Roman CYR" w:hAnsi="Times New Roman CYR" w:cs="Times New Roman CYR"/>
      <w:b/>
      <w:bCs/>
      <w:i/>
      <w:iCs/>
      <w:color w:val="000000"/>
      <w:sz w:val="28"/>
      <w:szCs w:val="28"/>
    </w:rPr>
  </w:style>
  <w:style w:type="paragraph" w:styleId="9">
    <w:name w:val="heading 9"/>
    <w:basedOn w:val="a"/>
    <w:next w:val="a"/>
    <w:link w:val="90"/>
    <w:qFormat/>
    <w:locked/>
    <w:rsid w:val="00493F1E"/>
    <w:pPr>
      <w:keepNext/>
      <w:numPr>
        <w:ilvl w:val="12"/>
      </w:numPr>
      <w:autoSpaceDE w:val="0"/>
      <w:autoSpaceDN w:val="0"/>
      <w:jc w:val="center"/>
      <w:outlineLvl w:val="8"/>
    </w:pPr>
    <w:rPr>
      <w:rFonts w:ascii="Times New Roman CYR" w:hAnsi="Times New Roman CYR" w:cs="Times New Roman CY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93F1E"/>
    <w:rPr>
      <w:rFonts w:cs="Times New Roman"/>
      <w:color w:val="00FF00"/>
      <w:sz w:val="32"/>
      <w:szCs w:val="32"/>
      <w:lang w:val="ru-RU" w:eastAsia="ru-RU" w:bidi="ar-SA"/>
    </w:rPr>
  </w:style>
  <w:style w:type="character" w:customStyle="1" w:styleId="20">
    <w:name w:val="Заголовок 2 Знак"/>
    <w:link w:val="2"/>
    <w:semiHidden/>
    <w:locked/>
    <w:rsid w:val="00493F1E"/>
    <w:rPr>
      <w:rFonts w:cs="Times New Roman"/>
      <w:b/>
      <w:bCs/>
      <w:sz w:val="28"/>
      <w:szCs w:val="28"/>
      <w:lang w:val="ru-RU" w:eastAsia="ru-RU" w:bidi="ar-SA"/>
    </w:rPr>
  </w:style>
  <w:style w:type="character" w:customStyle="1" w:styleId="30">
    <w:name w:val="Заголовок 3 Знак"/>
    <w:link w:val="3"/>
    <w:locked/>
    <w:rsid w:val="00493F1E"/>
    <w:rPr>
      <w:rFonts w:ascii="Umbrella Cyr" w:hAnsi="Umbrella Cyr" w:cs="Umbrella Cyr"/>
      <w:b/>
      <w:bCs/>
      <w:sz w:val="26"/>
      <w:szCs w:val="26"/>
      <w:lang w:val="ru-RU" w:eastAsia="ru-RU" w:bidi="ar-SA"/>
    </w:rPr>
  </w:style>
  <w:style w:type="character" w:customStyle="1" w:styleId="40">
    <w:name w:val="Заголовок 4 Знак"/>
    <w:link w:val="4"/>
    <w:semiHidden/>
    <w:locked/>
    <w:rsid w:val="00493F1E"/>
    <w:rPr>
      <w:rFonts w:cs="Times New Roman"/>
      <w:sz w:val="24"/>
      <w:szCs w:val="24"/>
      <w:lang w:val="ru-RU" w:eastAsia="ru-RU" w:bidi="ar-SA"/>
    </w:rPr>
  </w:style>
  <w:style w:type="character" w:customStyle="1" w:styleId="50">
    <w:name w:val="Заголовок 5 Знак"/>
    <w:link w:val="5"/>
    <w:semiHidden/>
    <w:locked/>
    <w:rsid w:val="00493F1E"/>
    <w:rPr>
      <w:rFonts w:cs="Times New Roman"/>
      <w:b/>
      <w:bCs/>
      <w:i/>
      <w:iCs/>
      <w:color w:val="000000"/>
      <w:sz w:val="24"/>
      <w:szCs w:val="24"/>
      <w:lang w:val="ru-RU" w:eastAsia="ru-RU" w:bidi="ar-SA"/>
    </w:rPr>
  </w:style>
  <w:style w:type="character" w:customStyle="1" w:styleId="60">
    <w:name w:val="Заголовок 6 Знак"/>
    <w:link w:val="6"/>
    <w:semiHidden/>
    <w:locked/>
    <w:rsid w:val="00493F1E"/>
    <w:rPr>
      <w:rFonts w:ascii="Times New Roman CYR" w:hAnsi="Times New Roman CYR" w:cs="Times New Roman CYR"/>
      <w:i/>
      <w:iCs/>
      <w:color w:val="000000"/>
      <w:sz w:val="24"/>
      <w:szCs w:val="24"/>
      <w:lang w:val="ru-RU" w:eastAsia="ru-RU" w:bidi="ar-SA"/>
    </w:rPr>
  </w:style>
  <w:style w:type="character" w:customStyle="1" w:styleId="70">
    <w:name w:val="Заголовок 7 Знак"/>
    <w:link w:val="7"/>
    <w:semiHidden/>
    <w:locked/>
    <w:rsid w:val="00493F1E"/>
    <w:rPr>
      <w:rFonts w:ascii="Times New Roman CYR" w:hAnsi="Times New Roman CYR" w:cs="Times New Roman CYR"/>
      <w:b/>
      <w:bCs/>
      <w:i/>
      <w:iCs/>
      <w:sz w:val="28"/>
      <w:szCs w:val="28"/>
      <w:lang w:val="ru-RU" w:eastAsia="ru-RU" w:bidi="ar-SA"/>
    </w:rPr>
  </w:style>
  <w:style w:type="character" w:customStyle="1" w:styleId="80">
    <w:name w:val="Заголовок 8 Знак"/>
    <w:link w:val="8"/>
    <w:semiHidden/>
    <w:locked/>
    <w:rsid w:val="00493F1E"/>
    <w:rPr>
      <w:rFonts w:ascii="Times New Roman CYR" w:hAnsi="Times New Roman CYR" w:cs="Times New Roman CYR"/>
      <w:b/>
      <w:bCs/>
      <w:i/>
      <w:iCs/>
      <w:color w:val="000000"/>
      <w:sz w:val="28"/>
      <w:szCs w:val="28"/>
      <w:lang w:val="ru-RU" w:eastAsia="ru-RU" w:bidi="ar-SA"/>
    </w:rPr>
  </w:style>
  <w:style w:type="character" w:customStyle="1" w:styleId="90">
    <w:name w:val="Заголовок 9 Знак"/>
    <w:link w:val="9"/>
    <w:semiHidden/>
    <w:locked/>
    <w:rsid w:val="00493F1E"/>
    <w:rPr>
      <w:rFonts w:ascii="Times New Roman CYR" w:hAnsi="Times New Roman CYR" w:cs="Times New Roman CYR"/>
      <w:color w:val="000000"/>
      <w:sz w:val="24"/>
      <w:szCs w:val="24"/>
      <w:lang w:val="ru-RU" w:eastAsia="ru-RU" w:bidi="ar-SA"/>
    </w:rPr>
  </w:style>
  <w:style w:type="paragraph" w:styleId="a3">
    <w:name w:val="footnote text"/>
    <w:aliases w:val="Текст сноски Знак Знак Знак Знак,Текст сноски Знак Знак Знак"/>
    <w:basedOn w:val="a"/>
    <w:link w:val="a4"/>
    <w:uiPriority w:val="99"/>
    <w:rsid w:val="003175D4"/>
    <w:rPr>
      <w:sz w:val="20"/>
      <w:szCs w:val="20"/>
    </w:rPr>
  </w:style>
  <w:style w:type="character" w:customStyle="1" w:styleId="a4">
    <w:name w:val="Текст сноски Знак"/>
    <w:aliases w:val="Текст сноски Знак Знак Знак Знак Знак,Текст сноски Знак Знак Знак Знак1"/>
    <w:link w:val="a3"/>
    <w:uiPriority w:val="99"/>
    <w:locked/>
    <w:rsid w:val="003175D4"/>
    <w:rPr>
      <w:rFonts w:ascii="Times New Roman" w:hAnsi="Times New Roman" w:cs="Times New Roman"/>
      <w:sz w:val="20"/>
      <w:szCs w:val="20"/>
      <w:lang w:val="x-none" w:eastAsia="ru-RU"/>
    </w:rPr>
  </w:style>
  <w:style w:type="character" w:styleId="a5">
    <w:name w:val="footnote reference"/>
    <w:uiPriority w:val="99"/>
    <w:rsid w:val="003175D4"/>
    <w:rPr>
      <w:rFonts w:ascii="Times New Roman" w:hAnsi="Times New Roman" w:cs="Times New Roman"/>
      <w:vertAlign w:val="superscript"/>
    </w:rPr>
  </w:style>
  <w:style w:type="paragraph" w:customStyle="1" w:styleId="11">
    <w:name w:val="Абзац списка1"/>
    <w:basedOn w:val="a"/>
    <w:rsid w:val="00410666"/>
    <w:pPr>
      <w:ind w:left="720"/>
      <w:contextualSpacing/>
    </w:pPr>
  </w:style>
  <w:style w:type="paragraph" w:styleId="a6">
    <w:name w:val="Balloon Text"/>
    <w:basedOn w:val="a"/>
    <w:link w:val="a7"/>
    <w:rsid w:val="00493F1E"/>
    <w:rPr>
      <w:rFonts w:ascii="Tahoma" w:hAnsi="Tahoma" w:cs="Tahoma"/>
      <w:sz w:val="16"/>
      <w:szCs w:val="16"/>
    </w:rPr>
  </w:style>
  <w:style w:type="character" w:customStyle="1" w:styleId="a7">
    <w:name w:val="Текст выноски Знак"/>
    <w:link w:val="a6"/>
    <w:semiHidden/>
    <w:locked/>
    <w:rsid w:val="00493F1E"/>
    <w:rPr>
      <w:rFonts w:ascii="Tahoma" w:hAnsi="Tahoma" w:cs="Tahoma"/>
      <w:sz w:val="16"/>
      <w:szCs w:val="16"/>
      <w:lang w:val="ru-RU" w:eastAsia="ru-RU" w:bidi="ar-SA"/>
    </w:rPr>
  </w:style>
  <w:style w:type="character" w:customStyle="1" w:styleId="iiianoaieou">
    <w:name w:val="iiia? no?aieou"/>
    <w:rsid w:val="00493F1E"/>
  </w:style>
  <w:style w:type="paragraph" w:customStyle="1" w:styleId="caaieiaie5">
    <w:name w:val="caaieiaie 5"/>
    <w:rsid w:val="00493F1E"/>
    <w:pPr>
      <w:keepNext/>
      <w:autoSpaceDE w:val="0"/>
      <w:autoSpaceDN w:val="0"/>
    </w:pPr>
    <w:rPr>
      <w:rFonts w:ascii="Times New Roman" w:hAnsi="Times New Roman" w:cs="Times New Roman"/>
      <w:b/>
      <w:bCs/>
      <w:i/>
      <w:iCs/>
      <w:color w:val="000000"/>
      <w:sz w:val="24"/>
      <w:szCs w:val="24"/>
    </w:rPr>
  </w:style>
  <w:style w:type="paragraph" w:customStyle="1" w:styleId="caaieiaie4">
    <w:name w:val="caaieiaie 4"/>
    <w:rsid w:val="00493F1E"/>
    <w:pPr>
      <w:keepNext/>
      <w:autoSpaceDE w:val="0"/>
      <w:autoSpaceDN w:val="0"/>
      <w:jc w:val="center"/>
    </w:pPr>
    <w:rPr>
      <w:rFonts w:ascii="Times New Roman" w:hAnsi="Times New Roman" w:cs="Times New Roman"/>
      <w:b/>
      <w:bCs/>
      <w:sz w:val="22"/>
      <w:szCs w:val="22"/>
    </w:rPr>
  </w:style>
  <w:style w:type="paragraph" w:customStyle="1" w:styleId="caaieiaie3">
    <w:name w:val="caaieiaie 3"/>
    <w:rsid w:val="00493F1E"/>
    <w:pPr>
      <w:keepNext/>
      <w:autoSpaceDE w:val="0"/>
      <w:autoSpaceDN w:val="0"/>
      <w:jc w:val="right"/>
    </w:pPr>
    <w:rPr>
      <w:rFonts w:ascii="Times New Roman" w:hAnsi="Times New Roman" w:cs="Times New Roman"/>
      <w:i/>
      <w:iCs/>
      <w:sz w:val="24"/>
      <w:szCs w:val="24"/>
    </w:rPr>
  </w:style>
  <w:style w:type="paragraph" w:customStyle="1" w:styleId="caaieiaie2">
    <w:name w:val="caaieiaie 2"/>
    <w:rsid w:val="00493F1E"/>
    <w:pPr>
      <w:keepNext/>
      <w:autoSpaceDE w:val="0"/>
      <w:autoSpaceDN w:val="0"/>
      <w:jc w:val="center"/>
    </w:pPr>
    <w:rPr>
      <w:rFonts w:ascii="Times New Roman" w:hAnsi="Times New Roman" w:cs="Times New Roman"/>
      <w:b/>
      <w:bCs/>
      <w:i/>
      <w:iCs/>
      <w:color w:val="000000"/>
      <w:sz w:val="24"/>
      <w:szCs w:val="24"/>
    </w:rPr>
  </w:style>
  <w:style w:type="paragraph" w:customStyle="1" w:styleId="caaieiaie1">
    <w:name w:val="caaieiaie 1"/>
    <w:rsid w:val="00493F1E"/>
    <w:pPr>
      <w:keepNext/>
      <w:autoSpaceDE w:val="0"/>
      <w:autoSpaceDN w:val="0"/>
      <w:jc w:val="center"/>
    </w:pPr>
    <w:rPr>
      <w:rFonts w:ascii="Times New Roman" w:hAnsi="Times New Roman" w:cs="Times New Roman"/>
      <w:b/>
      <w:bCs/>
      <w:sz w:val="24"/>
      <w:szCs w:val="24"/>
    </w:rPr>
  </w:style>
  <w:style w:type="paragraph" w:styleId="21">
    <w:name w:val="Body Text Indent 2"/>
    <w:basedOn w:val="a"/>
    <w:link w:val="22"/>
    <w:rsid w:val="00493F1E"/>
    <w:pPr>
      <w:spacing w:after="120" w:line="480" w:lineRule="auto"/>
      <w:ind w:left="283"/>
    </w:pPr>
  </w:style>
  <w:style w:type="character" w:customStyle="1" w:styleId="22">
    <w:name w:val="Основной текст с отступом 2 Знак"/>
    <w:link w:val="21"/>
    <w:semiHidden/>
    <w:locked/>
    <w:rsid w:val="00493F1E"/>
    <w:rPr>
      <w:rFonts w:cs="Times New Roman"/>
      <w:sz w:val="24"/>
      <w:szCs w:val="24"/>
      <w:lang w:val="ru-RU" w:eastAsia="ru-RU" w:bidi="ar-SA"/>
    </w:rPr>
  </w:style>
  <w:style w:type="paragraph" w:styleId="31">
    <w:name w:val="Body Text 3"/>
    <w:basedOn w:val="a"/>
    <w:link w:val="32"/>
    <w:rsid w:val="00493F1E"/>
    <w:pPr>
      <w:spacing w:after="120"/>
    </w:pPr>
    <w:rPr>
      <w:sz w:val="16"/>
      <w:szCs w:val="16"/>
    </w:rPr>
  </w:style>
  <w:style w:type="character" w:customStyle="1" w:styleId="32">
    <w:name w:val="Основной текст 3 Знак"/>
    <w:link w:val="31"/>
    <w:semiHidden/>
    <w:locked/>
    <w:rsid w:val="00493F1E"/>
    <w:rPr>
      <w:rFonts w:cs="Times New Roman"/>
      <w:sz w:val="16"/>
      <w:szCs w:val="16"/>
      <w:lang w:val="ru-RU" w:eastAsia="ru-RU" w:bidi="ar-SA"/>
    </w:rPr>
  </w:style>
  <w:style w:type="paragraph" w:styleId="23">
    <w:name w:val="Body Text 2"/>
    <w:basedOn w:val="a"/>
    <w:link w:val="24"/>
    <w:rsid w:val="00493F1E"/>
    <w:pPr>
      <w:spacing w:after="120" w:line="480" w:lineRule="auto"/>
    </w:pPr>
  </w:style>
  <w:style w:type="character" w:customStyle="1" w:styleId="24">
    <w:name w:val="Основной текст 2 Знак"/>
    <w:link w:val="23"/>
    <w:semiHidden/>
    <w:locked/>
    <w:rsid w:val="00493F1E"/>
    <w:rPr>
      <w:rFonts w:cs="Times New Roman"/>
      <w:sz w:val="24"/>
      <w:szCs w:val="24"/>
      <w:lang w:val="ru-RU" w:eastAsia="ru-RU" w:bidi="ar-SA"/>
    </w:rPr>
  </w:style>
  <w:style w:type="paragraph" w:customStyle="1" w:styleId="Noeeu1">
    <w:name w:val="Noeeu1"/>
    <w:rsid w:val="00493F1E"/>
    <w:pPr>
      <w:widowControl w:val="0"/>
      <w:autoSpaceDE w:val="0"/>
      <w:autoSpaceDN w:val="0"/>
    </w:pPr>
    <w:rPr>
      <w:rFonts w:ascii="Times New Roman" w:hAnsi="Times New Roman" w:cs="Times New Roman"/>
      <w:spacing w:val="-1"/>
      <w:kern w:val="65535"/>
      <w:position w:val="-1"/>
      <w:sz w:val="24"/>
      <w:szCs w:val="24"/>
      <w:vertAlign w:val="superscript"/>
      <w:lang w:val="en-US"/>
    </w:rPr>
  </w:style>
  <w:style w:type="paragraph" w:customStyle="1" w:styleId="Iiiaeuiuemmvb">
    <w:name w:val="Ii?iaeuiue.mmvb"/>
    <w:rsid w:val="00493F1E"/>
    <w:pPr>
      <w:widowControl w:val="0"/>
      <w:autoSpaceDE w:val="0"/>
      <w:autoSpaceDN w:val="0"/>
      <w:jc w:val="both"/>
    </w:pPr>
    <w:rPr>
      <w:rFonts w:ascii="Umbrella Cyr" w:hAnsi="Umbrella Cyr" w:cs="Umbrella Cyr"/>
    </w:rPr>
  </w:style>
  <w:style w:type="paragraph" w:customStyle="1" w:styleId="12">
    <w:name w:val="Стиль1"/>
    <w:link w:val="13"/>
    <w:rsid w:val="00493F1E"/>
    <w:pPr>
      <w:widowControl w:val="0"/>
      <w:autoSpaceDE w:val="0"/>
      <w:autoSpaceDN w:val="0"/>
    </w:pPr>
    <w:rPr>
      <w:rFonts w:ascii="Times New Roman" w:hAnsi="Times New Roman" w:cs="Times New Roman"/>
      <w:sz w:val="24"/>
      <w:szCs w:val="24"/>
      <w:vertAlign w:val="superscript"/>
      <w:lang w:val="en-US"/>
    </w:rPr>
  </w:style>
  <w:style w:type="character" w:customStyle="1" w:styleId="13">
    <w:name w:val="Стиль1 Знак"/>
    <w:link w:val="12"/>
    <w:locked/>
    <w:rsid w:val="00493F1E"/>
    <w:rPr>
      <w:rFonts w:ascii="Times New Roman" w:hAnsi="Times New Roman" w:cs="Times New Roman"/>
      <w:sz w:val="24"/>
      <w:szCs w:val="24"/>
      <w:vertAlign w:val="superscript"/>
      <w:lang w:val="en-US" w:eastAsia="ru-RU" w:bidi="ar-SA"/>
    </w:rPr>
  </w:style>
  <w:style w:type="paragraph" w:styleId="a8">
    <w:name w:val="footer"/>
    <w:basedOn w:val="a"/>
    <w:link w:val="a9"/>
    <w:rsid w:val="00493F1E"/>
    <w:pPr>
      <w:tabs>
        <w:tab w:val="center" w:pos="4153"/>
        <w:tab w:val="right" w:pos="8306"/>
      </w:tabs>
      <w:autoSpaceDE w:val="0"/>
      <w:autoSpaceDN w:val="0"/>
      <w:jc w:val="both"/>
    </w:pPr>
  </w:style>
  <w:style w:type="character" w:customStyle="1" w:styleId="a9">
    <w:name w:val="Нижний колонтитул Знак"/>
    <w:link w:val="a8"/>
    <w:locked/>
    <w:rsid w:val="00493F1E"/>
    <w:rPr>
      <w:rFonts w:cs="Times New Roman"/>
      <w:sz w:val="24"/>
      <w:szCs w:val="24"/>
      <w:lang w:val="ru-RU" w:eastAsia="ru-RU" w:bidi="ar-SA"/>
    </w:rPr>
  </w:style>
  <w:style w:type="paragraph" w:customStyle="1" w:styleId="Iiiaeuiue">
    <w:name w:val="Ii?iaeuiue"/>
    <w:rsid w:val="00493F1E"/>
    <w:pPr>
      <w:autoSpaceDE w:val="0"/>
      <w:autoSpaceDN w:val="0"/>
    </w:pPr>
    <w:rPr>
      <w:rFonts w:ascii="Times New Roman" w:hAnsi="Times New Roman" w:cs="Times New Roman"/>
      <w:lang w:val="en-GB"/>
    </w:rPr>
  </w:style>
  <w:style w:type="paragraph" w:customStyle="1" w:styleId="Aiooaiieeaaan">
    <w:name w:val="Aioo?aiiee aa?an"/>
    <w:rsid w:val="00493F1E"/>
    <w:pPr>
      <w:autoSpaceDE w:val="0"/>
      <w:autoSpaceDN w:val="0"/>
      <w:jc w:val="both"/>
    </w:pPr>
    <w:rPr>
      <w:rFonts w:ascii="Times New Roman" w:hAnsi="Times New Roman" w:cs="Times New Roman"/>
      <w:sz w:val="24"/>
      <w:szCs w:val="24"/>
    </w:rPr>
  </w:style>
  <w:style w:type="paragraph" w:styleId="aa">
    <w:name w:val="Body Text"/>
    <w:basedOn w:val="a"/>
    <w:link w:val="ab"/>
    <w:rsid w:val="00493F1E"/>
    <w:pPr>
      <w:autoSpaceDE w:val="0"/>
      <w:autoSpaceDN w:val="0"/>
      <w:jc w:val="center"/>
    </w:pPr>
    <w:rPr>
      <w:b/>
      <w:bCs/>
      <w:i/>
      <w:iCs/>
    </w:rPr>
  </w:style>
  <w:style w:type="character" w:customStyle="1" w:styleId="ab">
    <w:name w:val="Основной текст Знак"/>
    <w:link w:val="aa"/>
    <w:semiHidden/>
    <w:locked/>
    <w:rsid w:val="00493F1E"/>
    <w:rPr>
      <w:rFonts w:cs="Times New Roman"/>
      <w:b/>
      <w:bCs/>
      <w:i/>
      <w:iCs/>
      <w:sz w:val="24"/>
      <w:szCs w:val="24"/>
      <w:lang w:val="ru-RU" w:eastAsia="ru-RU" w:bidi="ar-SA"/>
    </w:rPr>
  </w:style>
  <w:style w:type="paragraph" w:customStyle="1" w:styleId="14">
    <w:name w:val="заголовок 1"/>
    <w:rsid w:val="00493F1E"/>
    <w:pPr>
      <w:keepNext/>
      <w:keepLines/>
      <w:tabs>
        <w:tab w:val="num" w:pos="360"/>
      </w:tabs>
      <w:jc w:val="center"/>
    </w:pPr>
    <w:rPr>
      <w:rFonts w:ascii="Times New Roman" w:eastAsia="MS Mincho" w:hAnsi="Times New Roman" w:cs="Times New Roman"/>
      <w:b/>
      <w:bCs/>
      <w:sz w:val="24"/>
      <w:szCs w:val="24"/>
    </w:rPr>
  </w:style>
  <w:style w:type="table" w:styleId="ac">
    <w:name w:val="Table Grid"/>
    <w:basedOn w:val="a1"/>
    <w:locked/>
    <w:rsid w:val="00493F1E"/>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aeniinee">
    <w:name w:val="ciae niinee"/>
    <w:rsid w:val="00493F1E"/>
    <w:rPr>
      <w:vertAlign w:val="superscript"/>
    </w:rPr>
  </w:style>
  <w:style w:type="paragraph" w:customStyle="1" w:styleId="oaenoniinee">
    <w:name w:val="oaeno niinee"/>
    <w:basedOn w:val="Iiiaeuiuemmvb"/>
    <w:rsid w:val="00493F1E"/>
  </w:style>
  <w:style w:type="paragraph" w:customStyle="1" w:styleId="100">
    <w:name w:val="Стиль10"/>
    <w:rsid w:val="00493F1E"/>
    <w:pPr>
      <w:widowControl w:val="0"/>
      <w:autoSpaceDE w:val="0"/>
      <w:autoSpaceDN w:val="0"/>
    </w:pPr>
    <w:rPr>
      <w:rFonts w:ascii="Mangal" w:hAnsi="Mangal" w:cs="Mangal"/>
      <w:spacing w:val="-1"/>
      <w:kern w:val="65535"/>
      <w:position w:val="-1"/>
      <w:sz w:val="24"/>
      <w:szCs w:val="24"/>
      <w:vertAlign w:val="superscript"/>
      <w:lang w:val="en-US"/>
    </w:rPr>
  </w:style>
  <w:style w:type="paragraph" w:styleId="ad">
    <w:name w:val="header"/>
    <w:basedOn w:val="a"/>
    <w:link w:val="ae"/>
    <w:rsid w:val="00493F1E"/>
    <w:pPr>
      <w:tabs>
        <w:tab w:val="center" w:pos="4153"/>
        <w:tab w:val="right" w:pos="8306"/>
      </w:tabs>
      <w:autoSpaceDE w:val="0"/>
      <w:autoSpaceDN w:val="0"/>
      <w:jc w:val="both"/>
    </w:pPr>
  </w:style>
  <w:style w:type="character" w:customStyle="1" w:styleId="ae">
    <w:name w:val="Верхний колонтитул Знак"/>
    <w:link w:val="ad"/>
    <w:semiHidden/>
    <w:locked/>
    <w:rsid w:val="00493F1E"/>
    <w:rPr>
      <w:rFonts w:cs="Times New Roman"/>
      <w:sz w:val="24"/>
      <w:szCs w:val="24"/>
      <w:lang w:val="ru-RU" w:eastAsia="ru-RU" w:bidi="ar-SA"/>
    </w:rPr>
  </w:style>
  <w:style w:type="paragraph" w:customStyle="1" w:styleId="caaieiaie21">
    <w:name w:val="caaieiaie 21"/>
    <w:rsid w:val="00493F1E"/>
    <w:pPr>
      <w:keepNext/>
      <w:autoSpaceDE w:val="0"/>
      <w:autoSpaceDN w:val="0"/>
      <w:jc w:val="center"/>
    </w:pPr>
    <w:rPr>
      <w:rFonts w:ascii="Times New Roman" w:hAnsi="Times New Roman" w:cs="Times New Roman"/>
      <w:b/>
      <w:bCs/>
      <w:i/>
      <w:iCs/>
      <w:color w:val="000000"/>
      <w:sz w:val="24"/>
      <w:szCs w:val="24"/>
    </w:rPr>
  </w:style>
  <w:style w:type="character" w:customStyle="1" w:styleId="ciaeniinee3">
    <w:name w:val="ciae niinee3"/>
    <w:rsid w:val="00493F1E"/>
    <w:rPr>
      <w:vertAlign w:val="superscript"/>
    </w:rPr>
  </w:style>
  <w:style w:type="character" w:customStyle="1" w:styleId="iiianoaieou1">
    <w:name w:val="iiia? no?aieou1"/>
    <w:rsid w:val="00493F1E"/>
  </w:style>
  <w:style w:type="paragraph" w:customStyle="1" w:styleId="oaenoniinee3">
    <w:name w:val="oaeno niinee3"/>
    <w:rsid w:val="00493F1E"/>
    <w:pPr>
      <w:autoSpaceDE w:val="0"/>
      <w:autoSpaceDN w:val="0"/>
      <w:spacing w:after="120"/>
      <w:ind w:firstLine="454"/>
      <w:jc w:val="both"/>
    </w:pPr>
    <w:rPr>
      <w:rFonts w:ascii="Times New Roman" w:hAnsi="Times New Roman" w:cs="Times New Roman"/>
    </w:rPr>
  </w:style>
  <w:style w:type="paragraph" w:customStyle="1" w:styleId="oaenoniinee2">
    <w:name w:val="oaeno niinee2"/>
    <w:basedOn w:val="Iiiaeuiuemmvb"/>
    <w:rsid w:val="00493F1E"/>
  </w:style>
  <w:style w:type="character" w:customStyle="1" w:styleId="ciaeniinee2">
    <w:name w:val="ciae niinee2"/>
    <w:rsid w:val="00493F1E"/>
    <w:rPr>
      <w:vertAlign w:val="superscript"/>
    </w:rPr>
  </w:style>
  <w:style w:type="paragraph" w:customStyle="1" w:styleId="Noeeu">
    <w:name w:val="Noeeu"/>
    <w:rsid w:val="00493F1E"/>
    <w:pPr>
      <w:widowControl w:val="0"/>
      <w:autoSpaceDE w:val="0"/>
      <w:autoSpaceDN w:val="0"/>
    </w:pPr>
    <w:rPr>
      <w:rFonts w:ascii="Times New Roman" w:hAnsi="Times New Roman" w:cs="Times New Roman"/>
      <w:spacing w:val="-1"/>
      <w:kern w:val="65535"/>
      <w:position w:val="-1"/>
      <w:sz w:val="24"/>
      <w:szCs w:val="24"/>
      <w:vertAlign w:val="superscript"/>
      <w:lang w:val="en-US"/>
    </w:rPr>
  </w:style>
  <w:style w:type="paragraph" w:styleId="af">
    <w:name w:val="List"/>
    <w:basedOn w:val="a"/>
    <w:rsid w:val="00493F1E"/>
    <w:pPr>
      <w:autoSpaceDE w:val="0"/>
      <w:autoSpaceDN w:val="0"/>
      <w:ind w:left="283" w:hanging="283"/>
      <w:jc w:val="both"/>
    </w:pPr>
  </w:style>
  <w:style w:type="character" w:styleId="af0">
    <w:name w:val="Emphasis"/>
    <w:qFormat/>
    <w:locked/>
    <w:rsid w:val="00493F1E"/>
    <w:rPr>
      <w:rFonts w:ascii="Times New Roman" w:hAnsi="Times New Roman" w:cs="Times New Roman"/>
      <w:i/>
      <w:iCs/>
    </w:rPr>
  </w:style>
  <w:style w:type="paragraph" w:customStyle="1" w:styleId="af1">
    <w:name w:val="Âíóòðåííèé àäðåñ"/>
    <w:rsid w:val="00493F1E"/>
    <w:pPr>
      <w:autoSpaceDE w:val="0"/>
      <w:autoSpaceDN w:val="0"/>
      <w:jc w:val="both"/>
    </w:pPr>
    <w:rPr>
      <w:rFonts w:ascii="Times New Roman" w:hAnsi="Times New Roman" w:cs="Times New Roman"/>
      <w:sz w:val="24"/>
      <w:szCs w:val="24"/>
    </w:rPr>
  </w:style>
  <w:style w:type="paragraph" w:customStyle="1" w:styleId="oaenoniinee1">
    <w:name w:val="oaeno niinee1"/>
    <w:basedOn w:val="Iiiaeuiuemmvb"/>
    <w:rsid w:val="00493F1E"/>
  </w:style>
  <w:style w:type="character" w:customStyle="1" w:styleId="ciaeniinee1">
    <w:name w:val="ciae niinee1"/>
    <w:rsid w:val="00493F1E"/>
    <w:rPr>
      <w:vertAlign w:val="superscript"/>
    </w:rPr>
  </w:style>
  <w:style w:type="paragraph" w:customStyle="1" w:styleId="IauiueIiiaeuiue">
    <w:name w:val="Iau?iue.Ii?iaeuiue"/>
    <w:rsid w:val="00493F1E"/>
    <w:pPr>
      <w:keepLines/>
      <w:autoSpaceDE w:val="0"/>
      <w:autoSpaceDN w:val="0"/>
      <w:spacing w:before="20" w:after="20"/>
      <w:jc w:val="both"/>
    </w:pPr>
    <w:rPr>
      <w:rFonts w:ascii="Times New Roman" w:hAnsi="Times New Roman" w:cs="Times New Roman"/>
      <w:sz w:val="24"/>
      <w:szCs w:val="24"/>
    </w:rPr>
  </w:style>
  <w:style w:type="character" w:styleId="af2">
    <w:name w:val="annotation reference"/>
    <w:rsid w:val="00493F1E"/>
    <w:rPr>
      <w:rFonts w:ascii="Times New Roman" w:hAnsi="Times New Roman" w:cs="Times New Roman"/>
      <w:sz w:val="16"/>
      <w:szCs w:val="16"/>
    </w:rPr>
  </w:style>
  <w:style w:type="paragraph" w:styleId="af3">
    <w:name w:val="annotation text"/>
    <w:basedOn w:val="a"/>
    <w:link w:val="af4"/>
    <w:rsid w:val="00493F1E"/>
    <w:pPr>
      <w:autoSpaceDE w:val="0"/>
      <w:autoSpaceDN w:val="0"/>
    </w:pPr>
    <w:rPr>
      <w:sz w:val="20"/>
      <w:szCs w:val="20"/>
    </w:rPr>
  </w:style>
  <w:style w:type="character" w:customStyle="1" w:styleId="af4">
    <w:name w:val="Текст примечания Знак"/>
    <w:link w:val="af3"/>
    <w:semiHidden/>
    <w:locked/>
    <w:rsid w:val="00493F1E"/>
    <w:rPr>
      <w:rFonts w:cs="Times New Roman"/>
      <w:lang w:val="ru-RU" w:eastAsia="ru-RU" w:bidi="ar-SA"/>
    </w:rPr>
  </w:style>
  <w:style w:type="character" w:styleId="af5">
    <w:name w:val="page number"/>
    <w:rsid w:val="00493F1E"/>
    <w:rPr>
      <w:rFonts w:ascii="Times New Roman" w:hAnsi="Times New Roman" w:cs="Times New Roman"/>
    </w:rPr>
  </w:style>
  <w:style w:type="paragraph" w:customStyle="1" w:styleId="Normalmmvb">
    <w:name w:val="Normal.mmvb"/>
    <w:rsid w:val="00493F1E"/>
    <w:pPr>
      <w:widowControl w:val="0"/>
      <w:autoSpaceDE w:val="0"/>
      <w:autoSpaceDN w:val="0"/>
      <w:jc w:val="both"/>
    </w:pPr>
    <w:rPr>
      <w:rFonts w:ascii="Umbrella Cyr" w:hAnsi="Umbrella Cyr" w:cs="Umbrella Cyr"/>
    </w:rPr>
  </w:style>
  <w:style w:type="paragraph" w:customStyle="1" w:styleId="33">
    <w:name w:val="Стиль3"/>
    <w:rsid w:val="00493F1E"/>
    <w:pPr>
      <w:widowControl w:val="0"/>
      <w:autoSpaceDE w:val="0"/>
      <w:autoSpaceDN w:val="0"/>
    </w:pPr>
    <w:rPr>
      <w:rFonts w:ascii="Times New Roman" w:hAnsi="Times New Roman" w:cs="Times New Roman"/>
      <w:spacing w:val="-1"/>
      <w:kern w:val="65535"/>
      <w:position w:val="-1"/>
      <w:sz w:val="24"/>
      <w:szCs w:val="24"/>
      <w:vertAlign w:val="superscript"/>
      <w:lang w:val="en-US"/>
    </w:rPr>
  </w:style>
  <w:style w:type="paragraph" w:styleId="af6">
    <w:name w:val="Subtitle"/>
    <w:basedOn w:val="a"/>
    <w:link w:val="af7"/>
    <w:qFormat/>
    <w:locked/>
    <w:rsid w:val="00493F1E"/>
    <w:pPr>
      <w:jc w:val="center"/>
    </w:pPr>
    <w:rPr>
      <w:b/>
      <w:bCs/>
    </w:rPr>
  </w:style>
  <w:style w:type="character" w:customStyle="1" w:styleId="af7">
    <w:name w:val="Подзаголовок Знак"/>
    <w:link w:val="af6"/>
    <w:locked/>
    <w:rsid w:val="00493F1E"/>
    <w:rPr>
      <w:rFonts w:cs="Times New Roman"/>
      <w:b/>
      <w:bCs/>
      <w:sz w:val="24"/>
      <w:szCs w:val="24"/>
      <w:lang w:val="ru-RU" w:eastAsia="ru-RU" w:bidi="ar-SA"/>
    </w:rPr>
  </w:style>
  <w:style w:type="paragraph" w:styleId="34">
    <w:name w:val="Body Text Indent 3"/>
    <w:basedOn w:val="a"/>
    <w:link w:val="35"/>
    <w:rsid w:val="00493F1E"/>
    <w:pPr>
      <w:overflowPunct w:val="0"/>
      <w:autoSpaceDE w:val="0"/>
      <w:autoSpaceDN w:val="0"/>
      <w:adjustRightInd w:val="0"/>
      <w:ind w:left="45"/>
      <w:jc w:val="both"/>
    </w:pPr>
    <w:rPr>
      <w:rFonts w:ascii="Times New Roman CYR" w:hAnsi="Times New Roman CYR" w:cs="Times New Roman CYR"/>
      <w:b/>
      <w:bCs/>
    </w:rPr>
  </w:style>
  <w:style w:type="character" w:customStyle="1" w:styleId="35">
    <w:name w:val="Основной текст с отступом 3 Знак"/>
    <w:link w:val="34"/>
    <w:semiHidden/>
    <w:locked/>
    <w:rsid w:val="00493F1E"/>
    <w:rPr>
      <w:rFonts w:ascii="Times New Roman CYR" w:hAnsi="Times New Roman CYR" w:cs="Times New Roman CYR"/>
      <w:b/>
      <w:bCs/>
      <w:sz w:val="24"/>
      <w:szCs w:val="24"/>
      <w:lang w:val="ru-RU" w:eastAsia="ru-RU" w:bidi="ar-SA"/>
    </w:rPr>
  </w:style>
  <w:style w:type="paragraph" w:customStyle="1" w:styleId="310">
    <w:name w:val="Стиль31"/>
    <w:rsid w:val="00493F1E"/>
    <w:pPr>
      <w:widowControl w:val="0"/>
      <w:autoSpaceDE w:val="0"/>
      <w:autoSpaceDN w:val="0"/>
    </w:pPr>
    <w:rPr>
      <w:rFonts w:ascii="Times New Roman" w:hAnsi="Times New Roman" w:cs="Times New Roman"/>
      <w:spacing w:val="-1"/>
      <w:kern w:val="65535"/>
      <w:position w:val="-1"/>
      <w:sz w:val="24"/>
      <w:szCs w:val="24"/>
      <w:vertAlign w:val="superscript"/>
      <w:lang w:val="en-US"/>
    </w:rPr>
  </w:style>
  <w:style w:type="paragraph" w:customStyle="1" w:styleId="af8">
    <w:name w:val="Íîðìàëüíûé"/>
    <w:rsid w:val="00493F1E"/>
    <w:pPr>
      <w:autoSpaceDE w:val="0"/>
      <w:autoSpaceDN w:val="0"/>
      <w:jc w:val="both"/>
    </w:pPr>
    <w:rPr>
      <w:rFonts w:ascii="Times New Roman" w:hAnsi="Times New Roman" w:cs="Times New Roman"/>
    </w:rPr>
  </w:style>
  <w:style w:type="paragraph" w:styleId="15">
    <w:name w:val="toc 1"/>
    <w:basedOn w:val="a"/>
    <w:next w:val="a"/>
    <w:autoRedefine/>
    <w:locked/>
    <w:rsid w:val="00493F1E"/>
    <w:pPr>
      <w:tabs>
        <w:tab w:val="right" w:leader="dot" w:pos="10621"/>
      </w:tabs>
      <w:autoSpaceDE w:val="0"/>
      <w:autoSpaceDN w:val="0"/>
      <w:spacing w:before="240" w:after="120"/>
    </w:pPr>
    <w:rPr>
      <w:b/>
      <w:bCs/>
      <w:noProof/>
      <w:sz w:val="20"/>
      <w:szCs w:val="20"/>
    </w:rPr>
  </w:style>
  <w:style w:type="paragraph" w:styleId="25">
    <w:name w:val="toc 2"/>
    <w:basedOn w:val="a"/>
    <w:next w:val="a"/>
    <w:autoRedefine/>
    <w:locked/>
    <w:rsid w:val="00493F1E"/>
    <w:pPr>
      <w:autoSpaceDE w:val="0"/>
      <w:autoSpaceDN w:val="0"/>
      <w:spacing w:before="120"/>
      <w:ind w:left="200"/>
    </w:pPr>
    <w:rPr>
      <w:i/>
      <w:iCs/>
      <w:sz w:val="20"/>
      <w:szCs w:val="20"/>
    </w:rPr>
  </w:style>
  <w:style w:type="paragraph" w:styleId="36">
    <w:name w:val="toc 3"/>
    <w:basedOn w:val="a"/>
    <w:next w:val="a"/>
    <w:autoRedefine/>
    <w:locked/>
    <w:rsid w:val="00493F1E"/>
    <w:pPr>
      <w:autoSpaceDE w:val="0"/>
      <w:autoSpaceDN w:val="0"/>
      <w:ind w:left="400"/>
    </w:pPr>
    <w:rPr>
      <w:sz w:val="20"/>
      <w:szCs w:val="20"/>
    </w:rPr>
  </w:style>
  <w:style w:type="paragraph" w:styleId="41">
    <w:name w:val="toc 4"/>
    <w:basedOn w:val="a"/>
    <w:next w:val="a"/>
    <w:autoRedefine/>
    <w:locked/>
    <w:rsid w:val="00493F1E"/>
    <w:pPr>
      <w:autoSpaceDE w:val="0"/>
      <w:autoSpaceDN w:val="0"/>
      <w:ind w:left="600"/>
    </w:pPr>
    <w:rPr>
      <w:sz w:val="20"/>
      <w:szCs w:val="20"/>
    </w:rPr>
  </w:style>
  <w:style w:type="paragraph" w:styleId="51">
    <w:name w:val="toc 5"/>
    <w:basedOn w:val="a"/>
    <w:next w:val="a"/>
    <w:autoRedefine/>
    <w:locked/>
    <w:rsid w:val="00493F1E"/>
    <w:pPr>
      <w:autoSpaceDE w:val="0"/>
      <w:autoSpaceDN w:val="0"/>
      <w:ind w:left="800"/>
    </w:pPr>
    <w:rPr>
      <w:sz w:val="20"/>
      <w:szCs w:val="20"/>
    </w:rPr>
  </w:style>
  <w:style w:type="paragraph" w:styleId="61">
    <w:name w:val="toc 6"/>
    <w:basedOn w:val="a"/>
    <w:next w:val="a"/>
    <w:autoRedefine/>
    <w:locked/>
    <w:rsid w:val="00493F1E"/>
    <w:pPr>
      <w:autoSpaceDE w:val="0"/>
      <w:autoSpaceDN w:val="0"/>
      <w:ind w:left="1000"/>
    </w:pPr>
    <w:rPr>
      <w:sz w:val="20"/>
      <w:szCs w:val="20"/>
    </w:rPr>
  </w:style>
  <w:style w:type="paragraph" w:styleId="71">
    <w:name w:val="toc 7"/>
    <w:basedOn w:val="a"/>
    <w:next w:val="a"/>
    <w:autoRedefine/>
    <w:locked/>
    <w:rsid w:val="00493F1E"/>
    <w:pPr>
      <w:autoSpaceDE w:val="0"/>
      <w:autoSpaceDN w:val="0"/>
      <w:ind w:left="1200"/>
    </w:pPr>
    <w:rPr>
      <w:sz w:val="20"/>
      <w:szCs w:val="20"/>
    </w:rPr>
  </w:style>
  <w:style w:type="paragraph" w:styleId="81">
    <w:name w:val="toc 8"/>
    <w:basedOn w:val="a"/>
    <w:next w:val="a"/>
    <w:autoRedefine/>
    <w:locked/>
    <w:rsid w:val="00493F1E"/>
    <w:pPr>
      <w:autoSpaceDE w:val="0"/>
      <w:autoSpaceDN w:val="0"/>
      <w:ind w:left="1400"/>
    </w:pPr>
    <w:rPr>
      <w:sz w:val="20"/>
      <w:szCs w:val="20"/>
    </w:rPr>
  </w:style>
  <w:style w:type="paragraph" w:styleId="91">
    <w:name w:val="toc 9"/>
    <w:basedOn w:val="a"/>
    <w:next w:val="a"/>
    <w:autoRedefine/>
    <w:locked/>
    <w:rsid w:val="00493F1E"/>
    <w:pPr>
      <w:autoSpaceDE w:val="0"/>
      <w:autoSpaceDN w:val="0"/>
      <w:ind w:left="1600"/>
    </w:pPr>
    <w:rPr>
      <w:sz w:val="20"/>
      <w:szCs w:val="20"/>
    </w:rPr>
  </w:style>
  <w:style w:type="character" w:styleId="af9">
    <w:name w:val="Hyperlink"/>
    <w:rsid w:val="00493F1E"/>
    <w:rPr>
      <w:rFonts w:ascii="Times New Roman" w:hAnsi="Times New Roman" w:cs="Times New Roman"/>
      <w:color w:val="0000FF"/>
      <w:u w:val="single"/>
    </w:rPr>
  </w:style>
  <w:style w:type="paragraph" w:styleId="afa">
    <w:name w:val="Title"/>
    <w:basedOn w:val="a"/>
    <w:link w:val="afb"/>
    <w:qFormat/>
    <w:locked/>
    <w:rsid w:val="00493F1E"/>
    <w:pPr>
      <w:autoSpaceDE w:val="0"/>
      <w:autoSpaceDN w:val="0"/>
      <w:jc w:val="center"/>
    </w:pPr>
    <w:rPr>
      <w:sz w:val="28"/>
      <w:szCs w:val="28"/>
    </w:rPr>
  </w:style>
  <w:style w:type="character" w:customStyle="1" w:styleId="afb">
    <w:name w:val="Название Знак"/>
    <w:link w:val="afa"/>
    <w:locked/>
    <w:rsid w:val="00493F1E"/>
    <w:rPr>
      <w:rFonts w:cs="Times New Roman"/>
      <w:sz w:val="28"/>
      <w:szCs w:val="28"/>
      <w:lang w:val="ru-RU" w:eastAsia="ru-RU" w:bidi="ar-SA"/>
    </w:rPr>
  </w:style>
  <w:style w:type="paragraph" w:styleId="16">
    <w:name w:val="index 1"/>
    <w:basedOn w:val="a"/>
    <w:next w:val="a"/>
    <w:autoRedefine/>
    <w:rsid w:val="00493F1E"/>
    <w:pPr>
      <w:autoSpaceDE w:val="0"/>
      <w:autoSpaceDN w:val="0"/>
      <w:ind w:left="200" w:hanging="200"/>
    </w:pPr>
    <w:rPr>
      <w:sz w:val="32"/>
      <w:szCs w:val="32"/>
    </w:rPr>
  </w:style>
  <w:style w:type="paragraph" w:styleId="26">
    <w:name w:val="index 2"/>
    <w:basedOn w:val="a"/>
    <w:next w:val="a"/>
    <w:autoRedefine/>
    <w:rsid w:val="00493F1E"/>
    <w:pPr>
      <w:autoSpaceDE w:val="0"/>
      <w:autoSpaceDN w:val="0"/>
      <w:ind w:left="400" w:hanging="200"/>
    </w:pPr>
    <w:rPr>
      <w:b/>
      <w:bCs/>
      <w:sz w:val="28"/>
      <w:szCs w:val="28"/>
    </w:rPr>
  </w:style>
  <w:style w:type="paragraph" w:customStyle="1" w:styleId="27">
    <w:name w:val="Стиль2"/>
    <w:basedOn w:val="15"/>
    <w:autoRedefine/>
    <w:rsid w:val="00493F1E"/>
  </w:style>
  <w:style w:type="paragraph" w:styleId="37">
    <w:name w:val="index 3"/>
    <w:basedOn w:val="a"/>
    <w:next w:val="a"/>
    <w:autoRedefine/>
    <w:rsid w:val="00493F1E"/>
    <w:pPr>
      <w:autoSpaceDE w:val="0"/>
      <w:autoSpaceDN w:val="0"/>
      <w:ind w:left="600" w:hanging="200"/>
    </w:pPr>
    <w:rPr>
      <w:sz w:val="20"/>
      <w:szCs w:val="20"/>
    </w:rPr>
  </w:style>
  <w:style w:type="paragraph" w:styleId="42">
    <w:name w:val="index 4"/>
    <w:basedOn w:val="a"/>
    <w:next w:val="a"/>
    <w:autoRedefine/>
    <w:rsid w:val="00493F1E"/>
    <w:pPr>
      <w:autoSpaceDE w:val="0"/>
      <w:autoSpaceDN w:val="0"/>
      <w:ind w:left="800" w:hanging="200"/>
    </w:pPr>
    <w:rPr>
      <w:b/>
      <w:bCs/>
      <w:i/>
      <w:iCs/>
      <w:sz w:val="20"/>
      <w:szCs w:val="20"/>
    </w:rPr>
  </w:style>
  <w:style w:type="paragraph" w:styleId="52">
    <w:name w:val="index 5"/>
    <w:basedOn w:val="a"/>
    <w:next w:val="a"/>
    <w:autoRedefine/>
    <w:rsid w:val="00493F1E"/>
    <w:pPr>
      <w:autoSpaceDE w:val="0"/>
      <w:autoSpaceDN w:val="0"/>
      <w:ind w:left="1000" w:hanging="200"/>
    </w:pPr>
    <w:rPr>
      <w:sz w:val="20"/>
      <w:szCs w:val="20"/>
    </w:rPr>
  </w:style>
  <w:style w:type="paragraph" w:styleId="62">
    <w:name w:val="index 6"/>
    <w:basedOn w:val="a"/>
    <w:next w:val="a"/>
    <w:autoRedefine/>
    <w:rsid w:val="00493F1E"/>
    <w:pPr>
      <w:autoSpaceDE w:val="0"/>
      <w:autoSpaceDN w:val="0"/>
      <w:ind w:left="1200" w:hanging="200"/>
    </w:pPr>
    <w:rPr>
      <w:sz w:val="20"/>
      <w:szCs w:val="20"/>
    </w:rPr>
  </w:style>
  <w:style w:type="paragraph" w:styleId="72">
    <w:name w:val="index 7"/>
    <w:basedOn w:val="a"/>
    <w:next w:val="a"/>
    <w:autoRedefine/>
    <w:rsid w:val="00493F1E"/>
    <w:pPr>
      <w:autoSpaceDE w:val="0"/>
      <w:autoSpaceDN w:val="0"/>
      <w:ind w:left="1400" w:hanging="200"/>
    </w:pPr>
    <w:rPr>
      <w:sz w:val="20"/>
      <w:szCs w:val="20"/>
    </w:rPr>
  </w:style>
  <w:style w:type="paragraph" w:styleId="82">
    <w:name w:val="index 8"/>
    <w:basedOn w:val="a"/>
    <w:next w:val="a"/>
    <w:autoRedefine/>
    <w:rsid w:val="00493F1E"/>
    <w:pPr>
      <w:autoSpaceDE w:val="0"/>
      <w:autoSpaceDN w:val="0"/>
      <w:ind w:left="1600" w:hanging="200"/>
    </w:pPr>
    <w:rPr>
      <w:sz w:val="20"/>
      <w:szCs w:val="20"/>
    </w:rPr>
  </w:style>
  <w:style w:type="paragraph" w:styleId="92">
    <w:name w:val="index 9"/>
    <w:basedOn w:val="a"/>
    <w:next w:val="a"/>
    <w:autoRedefine/>
    <w:rsid w:val="00493F1E"/>
    <w:pPr>
      <w:autoSpaceDE w:val="0"/>
      <w:autoSpaceDN w:val="0"/>
      <w:ind w:left="1800" w:hanging="200"/>
    </w:pPr>
    <w:rPr>
      <w:sz w:val="20"/>
      <w:szCs w:val="20"/>
    </w:rPr>
  </w:style>
  <w:style w:type="paragraph" w:styleId="afc">
    <w:name w:val="index heading"/>
    <w:basedOn w:val="a"/>
    <w:next w:val="16"/>
    <w:rsid w:val="00493F1E"/>
    <w:pPr>
      <w:autoSpaceDE w:val="0"/>
      <w:autoSpaceDN w:val="0"/>
    </w:pPr>
    <w:rPr>
      <w:sz w:val="20"/>
      <w:szCs w:val="20"/>
    </w:rPr>
  </w:style>
  <w:style w:type="character" w:styleId="afd">
    <w:name w:val="FollowedHyperlink"/>
    <w:rsid w:val="00493F1E"/>
    <w:rPr>
      <w:rFonts w:ascii="Times New Roman" w:hAnsi="Times New Roman" w:cs="Times New Roman"/>
      <w:color w:val="800080"/>
      <w:u w:val="single"/>
    </w:rPr>
  </w:style>
  <w:style w:type="paragraph" w:styleId="afe">
    <w:name w:val="table of authorities"/>
    <w:basedOn w:val="a"/>
    <w:next w:val="a"/>
    <w:rsid w:val="00493F1E"/>
    <w:pPr>
      <w:autoSpaceDE w:val="0"/>
      <w:autoSpaceDN w:val="0"/>
      <w:ind w:left="200" w:hanging="200"/>
    </w:pPr>
    <w:rPr>
      <w:sz w:val="20"/>
      <w:szCs w:val="20"/>
    </w:rPr>
  </w:style>
  <w:style w:type="paragraph" w:styleId="aff">
    <w:name w:val="toa heading"/>
    <w:basedOn w:val="a"/>
    <w:next w:val="a"/>
    <w:rsid w:val="00493F1E"/>
    <w:pPr>
      <w:autoSpaceDE w:val="0"/>
      <w:autoSpaceDN w:val="0"/>
      <w:spacing w:before="120"/>
    </w:pPr>
    <w:rPr>
      <w:rFonts w:ascii="Umbrella Cyr" w:hAnsi="Umbrella Cyr" w:cs="Umbrella Cyr"/>
      <w:b/>
      <w:bCs/>
      <w:sz w:val="20"/>
      <w:szCs w:val="20"/>
    </w:rPr>
  </w:style>
  <w:style w:type="paragraph" w:styleId="aff0">
    <w:name w:val="Body Text Indent"/>
    <w:basedOn w:val="a"/>
    <w:link w:val="aff1"/>
    <w:rsid w:val="00493F1E"/>
    <w:pPr>
      <w:autoSpaceDE w:val="0"/>
      <w:autoSpaceDN w:val="0"/>
      <w:spacing w:after="120"/>
      <w:ind w:left="283"/>
    </w:pPr>
    <w:rPr>
      <w:sz w:val="20"/>
      <w:szCs w:val="20"/>
    </w:rPr>
  </w:style>
  <w:style w:type="character" w:customStyle="1" w:styleId="aff1">
    <w:name w:val="Основной текст с отступом Знак"/>
    <w:link w:val="aff0"/>
    <w:semiHidden/>
    <w:locked/>
    <w:rsid w:val="00493F1E"/>
    <w:rPr>
      <w:rFonts w:cs="Times New Roman"/>
      <w:lang w:val="ru-RU" w:eastAsia="ru-RU" w:bidi="ar-SA"/>
    </w:rPr>
  </w:style>
  <w:style w:type="paragraph" w:customStyle="1" w:styleId="150">
    <w:name w:val="Стиль15"/>
    <w:rsid w:val="00493F1E"/>
    <w:pPr>
      <w:widowControl w:val="0"/>
      <w:autoSpaceDE w:val="0"/>
      <w:autoSpaceDN w:val="0"/>
    </w:pPr>
    <w:rPr>
      <w:rFonts w:ascii="Mangal" w:hAnsi="Mangal" w:cs="Mangal"/>
      <w:spacing w:val="-1"/>
      <w:kern w:val="65535"/>
      <w:position w:val="-1"/>
      <w:sz w:val="24"/>
      <w:szCs w:val="24"/>
      <w:vertAlign w:val="superscript"/>
      <w:lang w:val="en-US"/>
    </w:rPr>
  </w:style>
  <w:style w:type="character" w:customStyle="1" w:styleId="210">
    <w:name w:val="Знак Знак21"/>
    <w:locked/>
    <w:rsid w:val="00493F1E"/>
    <w:rPr>
      <w:color w:val="00FF00"/>
      <w:sz w:val="32"/>
      <w:lang w:val="ru-RU" w:eastAsia="ru-RU"/>
    </w:rPr>
  </w:style>
  <w:style w:type="character" w:customStyle="1" w:styleId="200">
    <w:name w:val="Знак Знак20"/>
    <w:locked/>
    <w:rsid w:val="00493F1E"/>
    <w:rPr>
      <w:b/>
      <w:sz w:val="28"/>
      <w:lang w:val="ru-RU" w:eastAsia="ru-RU"/>
    </w:rPr>
  </w:style>
  <w:style w:type="character" w:customStyle="1" w:styleId="19">
    <w:name w:val="Знак Знак19"/>
    <w:locked/>
    <w:rsid w:val="00493F1E"/>
    <w:rPr>
      <w:rFonts w:ascii="Umbrella Cyr" w:hAnsi="Umbrella Cyr"/>
      <w:b/>
      <w:sz w:val="26"/>
      <w:lang w:val="ru-RU" w:eastAsia="ru-RU"/>
    </w:rPr>
  </w:style>
  <w:style w:type="character" w:customStyle="1" w:styleId="18">
    <w:name w:val="Знак Знак18"/>
    <w:locked/>
    <w:rsid w:val="00493F1E"/>
    <w:rPr>
      <w:sz w:val="24"/>
      <w:lang w:val="ru-RU" w:eastAsia="ru-RU"/>
    </w:rPr>
  </w:style>
  <w:style w:type="character" w:customStyle="1" w:styleId="17">
    <w:name w:val="Знак Знак17"/>
    <w:locked/>
    <w:rsid w:val="00493F1E"/>
    <w:rPr>
      <w:b/>
      <w:i/>
      <w:color w:val="000000"/>
      <w:sz w:val="24"/>
      <w:lang w:val="ru-RU" w:eastAsia="ru-RU"/>
    </w:rPr>
  </w:style>
  <w:style w:type="character" w:customStyle="1" w:styleId="160">
    <w:name w:val="Знак Знак16"/>
    <w:locked/>
    <w:rsid w:val="00493F1E"/>
    <w:rPr>
      <w:rFonts w:ascii="Times New Roman CYR" w:hAnsi="Times New Roman CYR"/>
      <w:i/>
      <w:color w:val="000000"/>
      <w:sz w:val="24"/>
      <w:lang w:val="ru-RU" w:eastAsia="ru-RU"/>
    </w:rPr>
  </w:style>
  <w:style w:type="character" w:customStyle="1" w:styleId="151">
    <w:name w:val="Знак Знак15"/>
    <w:locked/>
    <w:rsid w:val="00493F1E"/>
    <w:rPr>
      <w:rFonts w:ascii="Times New Roman CYR" w:hAnsi="Times New Roman CYR"/>
      <w:b/>
      <w:i/>
      <w:sz w:val="28"/>
      <w:lang w:val="ru-RU" w:eastAsia="ru-RU"/>
    </w:rPr>
  </w:style>
  <w:style w:type="character" w:customStyle="1" w:styleId="140">
    <w:name w:val="Знак Знак14"/>
    <w:locked/>
    <w:rsid w:val="00493F1E"/>
    <w:rPr>
      <w:rFonts w:ascii="Times New Roman CYR" w:hAnsi="Times New Roman CYR"/>
      <w:b/>
      <w:i/>
      <w:color w:val="000000"/>
      <w:sz w:val="28"/>
      <w:lang w:val="ru-RU" w:eastAsia="ru-RU"/>
    </w:rPr>
  </w:style>
  <w:style w:type="character" w:customStyle="1" w:styleId="130">
    <w:name w:val="Знак Знак13"/>
    <w:locked/>
    <w:rsid w:val="00493F1E"/>
    <w:rPr>
      <w:rFonts w:ascii="Times New Roman CYR" w:hAnsi="Times New Roman CYR"/>
      <w:color w:val="000000"/>
      <w:sz w:val="24"/>
      <w:lang w:val="ru-RU" w:eastAsia="ru-RU"/>
    </w:rPr>
  </w:style>
  <w:style w:type="character" w:customStyle="1" w:styleId="120">
    <w:name w:val="Знак Знак12"/>
    <w:locked/>
    <w:rsid w:val="00493F1E"/>
    <w:rPr>
      <w:rFonts w:ascii="Tahoma" w:hAnsi="Tahoma"/>
      <w:sz w:val="16"/>
      <w:lang w:val="ru-RU" w:eastAsia="ru-RU"/>
    </w:rPr>
  </w:style>
  <w:style w:type="character" w:customStyle="1" w:styleId="93">
    <w:name w:val="Знак Знак9"/>
    <w:locked/>
    <w:rsid w:val="00493F1E"/>
    <w:rPr>
      <w:sz w:val="24"/>
      <w:lang w:val="ru-RU" w:eastAsia="ru-RU"/>
    </w:rPr>
  </w:style>
  <w:style w:type="character" w:customStyle="1" w:styleId="83">
    <w:name w:val="Знак Знак8"/>
    <w:locked/>
    <w:rsid w:val="00493F1E"/>
    <w:rPr>
      <w:sz w:val="24"/>
      <w:lang w:val="ru-RU" w:eastAsia="ru-RU"/>
    </w:rPr>
  </w:style>
  <w:style w:type="character" w:customStyle="1" w:styleId="73">
    <w:name w:val="Знак Знак7"/>
    <w:locked/>
    <w:rsid w:val="00493F1E"/>
    <w:rPr>
      <w:b/>
      <w:i/>
      <w:sz w:val="24"/>
      <w:lang w:val="ru-RU" w:eastAsia="ru-RU"/>
    </w:rPr>
  </w:style>
  <w:style w:type="character" w:customStyle="1" w:styleId="101">
    <w:name w:val="Знак Знак10"/>
    <w:locked/>
    <w:rsid w:val="00493F1E"/>
    <w:rPr>
      <w:sz w:val="16"/>
      <w:lang w:val="ru-RU" w:eastAsia="ru-RU"/>
    </w:rPr>
  </w:style>
  <w:style w:type="character" w:customStyle="1" w:styleId="63">
    <w:name w:val="Знак Знак6"/>
    <w:locked/>
    <w:rsid w:val="00493F1E"/>
    <w:rPr>
      <w:sz w:val="24"/>
      <w:lang w:val="ru-RU" w:eastAsia="ru-RU"/>
    </w:rPr>
  </w:style>
  <w:style w:type="character" w:customStyle="1" w:styleId="53">
    <w:name w:val="Знак Знак5"/>
    <w:locked/>
    <w:rsid w:val="00493F1E"/>
    <w:rPr>
      <w:sz w:val="24"/>
      <w:lang w:val="ru-RU" w:eastAsia="ru-RU"/>
    </w:rPr>
  </w:style>
  <w:style w:type="character" w:customStyle="1" w:styleId="43">
    <w:name w:val="Знак Знак4"/>
    <w:locked/>
    <w:rsid w:val="00493F1E"/>
    <w:rPr>
      <w:lang w:val="ru-RU" w:eastAsia="ru-RU"/>
    </w:rPr>
  </w:style>
  <w:style w:type="character" w:customStyle="1" w:styleId="38">
    <w:name w:val="Знак Знак3"/>
    <w:locked/>
    <w:rsid w:val="00493F1E"/>
    <w:rPr>
      <w:b/>
      <w:sz w:val="24"/>
      <w:lang w:val="ru-RU" w:eastAsia="ru-RU"/>
    </w:rPr>
  </w:style>
  <w:style w:type="character" w:customStyle="1" w:styleId="28">
    <w:name w:val="Знак Знак2"/>
    <w:locked/>
    <w:rsid w:val="00493F1E"/>
    <w:rPr>
      <w:rFonts w:ascii="Times New Roman CYR" w:hAnsi="Times New Roman CYR"/>
      <w:b/>
      <w:sz w:val="24"/>
      <w:lang w:val="ru-RU" w:eastAsia="ru-RU"/>
    </w:rPr>
  </w:style>
  <w:style w:type="character" w:customStyle="1" w:styleId="1a">
    <w:name w:val="Знак Знак1"/>
    <w:locked/>
    <w:rsid w:val="00493F1E"/>
    <w:rPr>
      <w:sz w:val="28"/>
      <w:lang w:val="ru-RU" w:eastAsia="ru-RU"/>
    </w:rPr>
  </w:style>
  <w:style w:type="character" w:customStyle="1" w:styleId="aff2">
    <w:name w:val="Знак Знак"/>
    <w:locked/>
    <w:rsid w:val="00493F1E"/>
    <w:rPr>
      <w:lang w:val="ru-RU" w:eastAsia="ru-RU"/>
    </w:rPr>
  </w:style>
  <w:style w:type="character" w:customStyle="1" w:styleId="1b">
    <w:name w:val="Текст сноски Знак1"/>
    <w:semiHidden/>
    <w:locked/>
    <w:rsid w:val="00CF4D31"/>
    <w:rPr>
      <w:rFonts w:cs="Times New Roman"/>
      <w:lang w:val="ru-RU" w:eastAsia="ru-RU" w:bidi="ar-SA"/>
    </w:rPr>
  </w:style>
  <w:style w:type="character" w:customStyle="1" w:styleId="1c">
    <w:name w:val="Замещающий текст1"/>
    <w:semiHidden/>
    <w:rsid w:val="00472C68"/>
    <w:rPr>
      <w:rFonts w:ascii="Times New Roman" w:hAnsi="Times New Roman" w:cs="Times New Roman"/>
      <w:color w:val="808080"/>
    </w:rPr>
  </w:style>
  <w:style w:type="paragraph" w:customStyle="1" w:styleId="1d">
    <w:name w:val="Без интервала1"/>
    <w:rsid w:val="000E728A"/>
    <w:rPr>
      <w:rFonts w:ascii="Times New Roman" w:hAnsi="Times New Roman" w:cs="Times New Roman"/>
      <w:sz w:val="24"/>
      <w:szCs w:val="24"/>
    </w:rPr>
  </w:style>
  <w:style w:type="paragraph" w:styleId="aff3">
    <w:name w:val="annotation subject"/>
    <w:basedOn w:val="af3"/>
    <w:next w:val="af3"/>
    <w:link w:val="aff4"/>
    <w:semiHidden/>
    <w:rsid w:val="001E02EA"/>
    <w:pPr>
      <w:autoSpaceDE/>
      <w:autoSpaceDN/>
    </w:pPr>
    <w:rPr>
      <w:b/>
      <w:bCs/>
    </w:rPr>
  </w:style>
  <w:style w:type="character" w:customStyle="1" w:styleId="aff4">
    <w:name w:val="Тема примечания Знак"/>
    <w:link w:val="aff3"/>
    <w:semiHidden/>
    <w:locked/>
    <w:rsid w:val="001E02EA"/>
    <w:rPr>
      <w:rFonts w:ascii="Times New Roman" w:hAnsi="Times New Roman" w:cs="Times New Roman"/>
      <w:b/>
      <w:bCs/>
      <w:sz w:val="20"/>
      <w:szCs w:val="20"/>
      <w:lang w:val="ru-RU" w:eastAsia="ru-RU" w:bidi="ar-SA"/>
    </w:rPr>
  </w:style>
  <w:style w:type="table" w:customStyle="1" w:styleId="1e">
    <w:name w:val="Сетка таблицы1"/>
    <w:locked/>
    <w:rsid w:val="00D0116C"/>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endnote text"/>
    <w:basedOn w:val="a"/>
    <w:link w:val="aff6"/>
    <w:rsid w:val="0025450E"/>
    <w:rPr>
      <w:sz w:val="20"/>
      <w:szCs w:val="20"/>
    </w:rPr>
  </w:style>
  <w:style w:type="character" w:customStyle="1" w:styleId="aff6">
    <w:name w:val="Текст концевой сноски Знак"/>
    <w:link w:val="aff5"/>
    <w:locked/>
    <w:rsid w:val="0025450E"/>
    <w:rPr>
      <w:rFonts w:ascii="Times New Roman" w:hAnsi="Times New Roman" w:cs="Times New Roman"/>
      <w:sz w:val="20"/>
      <w:szCs w:val="20"/>
    </w:rPr>
  </w:style>
  <w:style w:type="character" w:styleId="aff7">
    <w:name w:val="endnote reference"/>
    <w:rsid w:val="00B30346"/>
    <w:rPr>
      <w:rFonts w:cs="Times New Roman"/>
      <w:vertAlign w:val="superscript"/>
    </w:rPr>
  </w:style>
  <w:style w:type="paragraph" w:styleId="aff8">
    <w:name w:val="List Paragraph"/>
    <w:basedOn w:val="a"/>
    <w:uiPriority w:val="34"/>
    <w:qFormat/>
    <w:rsid w:val="00563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223491085">
      <w:bodyDiv w:val="1"/>
      <w:marLeft w:val="0"/>
      <w:marRight w:val="0"/>
      <w:marTop w:val="0"/>
      <w:marBottom w:val="0"/>
      <w:divBdr>
        <w:top w:val="none" w:sz="0" w:space="0" w:color="auto"/>
        <w:left w:val="none" w:sz="0" w:space="0" w:color="auto"/>
        <w:bottom w:val="none" w:sz="0" w:space="0" w:color="auto"/>
        <w:right w:val="none" w:sz="0" w:space="0" w:color="auto"/>
      </w:divBdr>
    </w:div>
    <w:div w:id="430904973">
      <w:bodyDiv w:val="1"/>
      <w:marLeft w:val="0"/>
      <w:marRight w:val="0"/>
      <w:marTop w:val="0"/>
      <w:marBottom w:val="0"/>
      <w:divBdr>
        <w:top w:val="none" w:sz="0" w:space="0" w:color="auto"/>
        <w:left w:val="none" w:sz="0" w:space="0" w:color="auto"/>
        <w:bottom w:val="none" w:sz="0" w:space="0" w:color="auto"/>
        <w:right w:val="none" w:sz="0" w:space="0" w:color="auto"/>
      </w:divBdr>
    </w:div>
    <w:div w:id="1411923648">
      <w:bodyDiv w:val="1"/>
      <w:marLeft w:val="0"/>
      <w:marRight w:val="0"/>
      <w:marTop w:val="0"/>
      <w:marBottom w:val="0"/>
      <w:divBdr>
        <w:top w:val="none" w:sz="0" w:space="0" w:color="auto"/>
        <w:left w:val="none" w:sz="0" w:space="0" w:color="auto"/>
        <w:bottom w:val="none" w:sz="0" w:space="0" w:color="auto"/>
        <w:right w:val="none" w:sz="0" w:space="0" w:color="auto"/>
      </w:divBdr>
    </w:div>
    <w:div w:id="1611549667">
      <w:bodyDiv w:val="1"/>
      <w:marLeft w:val="0"/>
      <w:marRight w:val="0"/>
      <w:marTop w:val="0"/>
      <w:marBottom w:val="0"/>
      <w:divBdr>
        <w:top w:val="none" w:sz="0" w:space="0" w:color="auto"/>
        <w:left w:val="none" w:sz="0" w:space="0" w:color="auto"/>
        <w:bottom w:val="none" w:sz="0" w:space="0" w:color="auto"/>
        <w:right w:val="none" w:sz="0" w:space="0" w:color="auto"/>
      </w:divBdr>
    </w:div>
    <w:div w:id="1886479646">
      <w:bodyDiv w:val="1"/>
      <w:marLeft w:val="0"/>
      <w:marRight w:val="0"/>
      <w:marTop w:val="0"/>
      <w:marBottom w:val="0"/>
      <w:divBdr>
        <w:top w:val="none" w:sz="0" w:space="0" w:color="auto"/>
        <w:left w:val="none" w:sz="0" w:space="0" w:color="auto"/>
        <w:bottom w:val="none" w:sz="0" w:space="0" w:color="auto"/>
        <w:right w:val="none" w:sz="0" w:space="0" w:color="auto"/>
      </w:divBdr>
    </w:div>
    <w:div w:id="1961952393">
      <w:bodyDiv w:val="1"/>
      <w:marLeft w:val="0"/>
      <w:marRight w:val="0"/>
      <w:marTop w:val="0"/>
      <w:marBottom w:val="0"/>
      <w:divBdr>
        <w:top w:val="none" w:sz="0" w:space="0" w:color="auto"/>
        <w:left w:val="none" w:sz="0" w:space="0" w:color="auto"/>
        <w:bottom w:val="none" w:sz="0" w:space="0" w:color="auto"/>
        <w:right w:val="none" w:sz="0" w:space="0" w:color="auto"/>
      </w:divBdr>
    </w:div>
    <w:div w:id="212789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3498</Words>
  <Characters>21721</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Об утверждении Базовых требований и фиксированных значений тарифов по субъектам РФ Уральского, Северного,  Северо-Восточного и Поволжского банков по услугам расчетно-кассового обслуживания юридических лиц, использования системы «Клиент-Сбербанк» и исполн</vt:lpstr>
    </vt:vector>
  </TitlesOfParts>
  <Company>ОАО Сбербанк России</Company>
  <LinksUpToDate>false</LinksUpToDate>
  <CharactersWithSpaces>25169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Базовых требований и фиксированных значений тарифов по субъектам РФ Уральского, Северного,  Северо-Восточного и Поволжского банков по услугам расчетно-кассового обслуживания юридических лиц, использования системы «Клиент-Сбербанк» и исполн</dc:title>
  <dc:creator>Саввина Юлия Анатольевна</dc:creator>
  <cp:lastModifiedBy>Голубчикова Анна Владиславовна</cp:lastModifiedBy>
  <cp:revision>3</cp:revision>
  <cp:lastPrinted>2013-07-02T13:01:00Z</cp:lastPrinted>
  <dcterms:created xsi:type="dcterms:W3CDTF">2015-03-18T10:12:00Z</dcterms:created>
  <dcterms:modified xsi:type="dcterms:W3CDTF">2015-03-18T10:16:00Z</dcterms:modified>
</cp:coreProperties>
</file>